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69D" w:rsidRPr="0025769D" w:rsidRDefault="0025769D" w:rsidP="0025769D">
      <w:pPr>
        <w:jc w:val="center"/>
        <w:rPr>
          <w:rFonts w:cs="Arial"/>
          <w:b/>
          <w:sz w:val="36"/>
          <w:szCs w:val="36"/>
        </w:rPr>
      </w:pPr>
      <w:r w:rsidRPr="0025769D">
        <w:rPr>
          <w:rFonts w:cs="Arial"/>
          <w:b/>
          <w:sz w:val="36"/>
          <w:szCs w:val="36"/>
        </w:rPr>
        <w:t>COMMUNE DE MONTLHERY</w:t>
      </w:r>
      <w:r w:rsidR="00840618">
        <w:rPr>
          <w:rFonts w:cs="Arial"/>
          <w:b/>
          <w:sz w:val="36"/>
          <w:szCs w:val="36"/>
        </w:rPr>
        <w:t xml:space="preserve"> (91310)</w:t>
      </w:r>
    </w:p>
    <w:p w:rsidR="0025769D" w:rsidRPr="009E7A36" w:rsidRDefault="0025769D" w:rsidP="0025769D">
      <w:pPr>
        <w:jc w:val="center"/>
        <w:rPr>
          <w:rFonts w:cs="Arial"/>
          <w:b/>
          <w:sz w:val="16"/>
          <w:szCs w:val="16"/>
        </w:rPr>
      </w:pPr>
    </w:p>
    <w:p w:rsidR="0025769D" w:rsidRPr="00A03992" w:rsidRDefault="00892D99" w:rsidP="00B06B3C">
      <w:pPr>
        <w:ind w:left="709"/>
        <w:jc w:val="center"/>
        <w:rPr>
          <w:rFonts w:cs="Arial"/>
          <w:b/>
          <w:sz w:val="32"/>
          <w:szCs w:val="32"/>
        </w:rPr>
      </w:pPr>
      <w:r w:rsidRPr="00A03992">
        <w:rPr>
          <w:rFonts w:cs="Arial"/>
          <w:b/>
          <w:sz w:val="32"/>
          <w:szCs w:val="32"/>
        </w:rPr>
        <w:t>« </w:t>
      </w:r>
      <w:r w:rsidR="0025769D" w:rsidRPr="00A03992">
        <w:rPr>
          <w:rFonts w:cs="Arial"/>
          <w:b/>
          <w:sz w:val="32"/>
          <w:szCs w:val="32"/>
        </w:rPr>
        <w:t xml:space="preserve">ASSOCIATION FONCIERE URBAINE </w:t>
      </w:r>
      <w:r w:rsidR="00A03992" w:rsidRPr="00A03992">
        <w:rPr>
          <w:rFonts w:cs="Arial"/>
          <w:b/>
          <w:sz w:val="32"/>
          <w:szCs w:val="32"/>
        </w:rPr>
        <w:t>A</w:t>
      </w:r>
      <w:r w:rsidR="0025769D" w:rsidRPr="00A03992">
        <w:rPr>
          <w:rFonts w:cs="Arial"/>
          <w:b/>
          <w:sz w:val="32"/>
          <w:szCs w:val="32"/>
        </w:rPr>
        <w:t xml:space="preserve">UTORISEE </w:t>
      </w:r>
    </w:p>
    <w:p w:rsidR="0025769D" w:rsidRPr="00A03992" w:rsidRDefault="005E188E" w:rsidP="0025769D">
      <w:pPr>
        <w:jc w:val="center"/>
        <w:rPr>
          <w:rFonts w:cs="Arial"/>
          <w:b/>
          <w:sz w:val="32"/>
          <w:szCs w:val="32"/>
        </w:rPr>
      </w:pPr>
      <w:r w:rsidRPr="00A03992">
        <w:rPr>
          <w:rFonts w:cs="Arial"/>
          <w:b/>
          <w:sz w:val="32"/>
          <w:szCs w:val="32"/>
        </w:rPr>
        <w:t xml:space="preserve">DE REMEMBREMENT </w:t>
      </w:r>
      <w:r w:rsidR="0025769D" w:rsidRPr="00A03992">
        <w:rPr>
          <w:rFonts w:cs="Arial"/>
          <w:b/>
          <w:sz w:val="32"/>
          <w:szCs w:val="32"/>
        </w:rPr>
        <w:t>DE LA PLAINE</w:t>
      </w:r>
      <w:r w:rsidR="00892D99" w:rsidRPr="00A03992">
        <w:rPr>
          <w:rFonts w:cs="Arial"/>
          <w:b/>
          <w:sz w:val="32"/>
          <w:szCs w:val="32"/>
        </w:rPr>
        <w:t> »</w:t>
      </w:r>
    </w:p>
    <w:p w:rsidR="0025769D" w:rsidRPr="009E7A36" w:rsidRDefault="0025769D">
      <w:pPr>
        <w:rPr>
          <w:rFonts w:cs="Arial"/>
          <w:b/>
          <w:sz w:val="16"/>
          <w:szCs w:val="16"/>
          <w:u w:val="single"/>
        </w:rPr>
      </w:pPr>
    </w:p>
    <w:p w:rsidR="000B46CA" w:rsidRDefault="0025769D">
      <w:pPr>
        <w:rPr>
          <w:rFonts w:cs="Arial"/>
          <w:b/>
          <w:sz w:val="22"/>
          <w:szCs w:val="22"/>
        </w:rPr>
      </w:pPr>
      <w:r w:rsidRPr="0025769D">
        <w:rPr>
          <w:rFonts w:cs="Arial"/>
          <w:b/>
          <w:sz w:val="32"/>
          <w:szCs w:val="32"/>
          <w:u w:val="single"/>
        </w:rPr>
        <w:t xml:space="preserve">PIECE N° </w:t>
      </w:r>
      <w:r w:rsidR="003252ED">
        <w:rPr>
          <w:rFonts w:cs="Arial"/>
          <w:b/>
          <w:sz w:val="32"/>
          <w:szCs w:val="32"/>
          <w:u w:val="single"/>
        </w:rPr>
        <w:t>6</w:t>
      </w:r>
      <w:r w:rsidRPr="0025769D">
        <w:rPr>
          <w:rFonts w:cs="Arial"/>
          <w:b/>
          <w:sz w:val="32"/>
          <w:szCs w:val="32"/>
          <w:u w:val="single"/>
        </w:rPr>
        <w:t xml:space="preserve"> : </w:t>
      </w:r>
      <w:r w:rsidR="003252ED">
        <w:rPr>
          <w:rFonts w:cs="Arial"/>
          <w:b/>
          <w:sz w:val="32"/>
          <w:szCs w:val="32"/>
          <w:u w:val="single"/>
        </w:rPr>
        <w:t>PROGRAMME DE</w:t>
      </w:r>
      <w:r w:rsidR="00A167CD">
        <w:rPr>
          <w:rFonts w:cs="Arial"/>
          <w:b/>
          <w:sz w:val="32"/>
          <w:szCs w:val="32"/>
          <w:u w:val="single"/>
        </w:rPr>
        <w:t>S</w:t>
      </w:r>
      <w:r w:rsidR="003252ED">
        <w:rPr>
          <w:rFonts w:cs="Arial"/>
          <w:b/>
          <w:sz w:val="32"/>
          <w:szCs w:val="32"/>
          <w:u w:val="single"/>
        </w:rPr>
        <w:t xml:space="preserve"> TRAVAUX D’AMENAGEMENT A EXECUTER </w:t>
      </w:r>
      <w:r w:rsidR="00733A5D">
        <w:rPr>
          <w:rFonts w:cs="Arial"/>
          <w:b/>
          <w:sz w:val="32"/>
          <w:szCs w:val="32"/>
          <w:u w:val="single"/>
        </w:rPr>
        <w:t xml:space="preserve">PAR L’AFUA </w:t>
      </w:r>
      <w:r w:rsidR="003252ED">
        <w:rPr>
          <w:rFonts w:cs="Arial"/>
          <w:b/>
          <w:sz w:val="32"/>
          <w:szCs w:val="32"/>
          <w:u w:val="single"/>
        </w:rPr>
        <w:t xml:space="preserve">ET </w:t>
      </w:r>
      <w:r w:rsidR="00892D99">
        <w:rPr>
          <w:rFonts w:cs="Arial"/>
          <w:b/>
          <w:sz w:val="32"/>
          <w:szCs w:val="32"/>
          <w:u w:val="single"/>
        </w:rPr>
        <w:t xml:space="preserve">SON </w:t>
      </w:r>
      <w:r w:rsidR="003252ED">
        <w:rPr>
          <w:rFonts w:cs="Arial"/>
          <w:b/>
          <w:sz w:val="32"/>
          <w:szCs w:val="32"/>
          <w:u w:val="single"/>
        </w:rPr>
        <w:t xml:space="preserve">ESTIMATION SOMMAIRE </w:t>
      </w:r>
      <w:r w:rsidRPr="0025769D">
        <w:rPr>
          <w:rFonts w:cs="Arial"/>
          <w:b/>
          <w:sz w:val="22"/>
          <w:szCs w:val="22"/>
        </w:rPr>
        <w:t>– Article R.</w:t>
      </w:r>
      <w:r w:rsidR="009E7A36">
        <w:rPr>
          <w:rFonts w:cs="Arial"/>
          <w:b/>
          <w:sz w:val="22"/>
          <w:szCs w:val="22"/>
        </w:rPr>
        <w:t>322-6 du code de l’urbanisme</w:t>
      </w:r>
    </w:p>
    <w:p w:rsidR="005E188E" w:rsidRDefault="005E188E">
      <w:pPr>
        <w:rPr>
          <w:rFonts w:cs="Arial"/>
          <w:b/>
          <w:sz w:val="22"/>
          <w:szCs w:val="22"/>
        </w:rPr>
      </w:pPr>
      <w:r>
        <w:rPr>
          <w:rFonts w:ascii="Arial Narrow" w:hAnsi="Arial Narrow"/>
          <w:b/>
          <w:noProof/>
          <w:lang w:eastAsia="fr-FR"/>
        </w:rPr>
        <w:drawing>
          <wp:inline distT="0" distB="0" distL="0" distR="0" wp14:anchorId="45CE51A3" wp14:editId="171EB81A">
            <wp:extent cx="5684435" cy="4019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 SITU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0725" cy="4023997"/>
                    </a:xfrm>
                    <a:prstGeom prst="rect">
                      <a:avLst/>
                    </a:prstGeom>
                  </pic:spPr>
                </pic:pic>
              </a:graphicData>
            </a:graphic>
          </wp:inline>
        </w:drawing>
      </w:r>
    </w:p>
    <w:p w:rsidR="00892D99" w:rsidRPr="00892D99" w:rsidRDefault="00892D99" w:rsidP="00892D99">
      <w:pPr>
        <w:rPr>
          <w:rFonts w:cs="Arial"/>
          <w:b/>
          <w:sz w:val="22"/>
          <w:szCs w:val="22"/>
        </w:rPr>
      </w:pPr>
      <w:r w:rsidRPr="00892D99">
        <w:rPr>
          <w:rFonts w:cs="Arial"/>
          <w:b/>
          <w:sz w:val="22"/>
          <w:szCs w:val="22"/>
        </w:rPr>
        <w:t>INTREVENANTS :</w:t>
      </w:r>
    </w:p>
    <w:p w:rsidR="00892D99" w:rsidRPr="00892D99" w:rsidRDefault="00892D99" w:rsidP="00892D99">
      <w:pPr>
        <w:rPr>
          <w:rFonts w:cs="Arial"/>
          <w:b/>
          <w:sz w:val="22"/>
          <w:szCs w:val="22"/>
        </w:rPr>
      </w:pPr>
      <w:r w:rsidRPr="00892D99">
        <w:rPr>
          <w:rFonts w:cs="Arial"/>
          <w:b/>
          <w:sz w:val="22"/>
          <w:szCs w:val="22"/>
        </w:rPr>
        <w:t>- AFU de la Plaine, représentée par M. Charles Jean FURGEROT, propriétaire et mandataire des propriétaires – adresse 15 chemin de la Gouttière - 91310 Linas</w:t>
      </w:r>
    </w:p>
    <w:p w:rsidR="00892D99" w:rsidRPr="00892D99" w:rsidRDefault="00892D99" w:rsidP="00892D99">
      <w:pPr>
        <w:rPr>
          <w:rFonts w:cs="Arial"/>
          <w:b/>
          <w:sz w:val="22"/>
          <w:szCs w:val="22"/>
        </w:rPr>
      </w:pPr>
      <w:r w:rsidRPr="00892D99">
        <w:rPr>
          <w:rFonts w:cs="Arial"/>
          <w:b/>
          <w:sz w:val="22"/>
          <w:szCs w:val="22"/>
        </w:rPr>
        <w:t xml:space="preserve"> Tél : 06 09 01 00 30 ;</w:t>
      </w:r>
    </w:p>
    <w:p w:rsidR="00892D99" w:rsidRPr="00892D99" w:rsidRDefault="00892D99" w:rsidP="00892D99">
      <w:pPr>
        <w:rPr>
          <w:rFonts w:cs="Arial"/>
          <w:b/>
          <w:sz w:val="22"/>
          <w:szCs w:val="22"/>
        </w:rPr>
      </w:pPr>
      <w:r w:rsidRPr="00892D99">
        <w:rPr>
          <w:rFonts w:cs="Arial"/>
          <w:b/>
          <w:sz w:val="22"/>
          <w:szCs w:val="22"/>
        </w:rPr>
        <w:t>- Architecte : SAS D’ARCHITECTURE ET D’URBANISME, représentée par M. François-Xavier EVELLIN, architecte DPLG – 5 bis rue de Montlhéry – 91400 ORSAY ;</w:t>
      </w:r>
    </w:p>
    <w:p w:rsidR="00892D99" w:rsidRPr="00892D99" w:rsidRDefault="00892D99" w:rsidP="00892D99">
      <w:pPr>
        <w:rPr>
          <w:rFonts w:cs="Arial"/>
          <w:b/>
          <w:sz w:val="22"/>
          <w:szCs w:val="22"/>
        </w:rPr>
      </w:pPr>
      <w:r w:rsidRPr="00892D99">
        <w:rPr>
          <w:rFonts w:cs="Arial"/>
          <w:b/>
          <w:sz w:val="22"/>
          <w:szCs w:val="22"/>
        </w:rPr>
        <w:t xml:space="preserve">- Bureau d’études techniques : </w:t>
      </w:r>
      <w:proofErr w:type="spellStart"/>
      <w:r w:rsidRPr="00892D99">
        <w:rPr>
          <w:rFonts w:cs="Arial"/>
          <w:b/>
          <w:sz w:val="22"/>
          <w:szCs w:val="22"/>
        </w:rPr>
        <w:t>InVARR</w:t>
      </w:r>
      <w:proofErr w:type="spellEnd"/>
      <w:r w:rsidRPr="00892D99">
        <w:rPr>
          <w:rFonts w:cs="Arial"/>
          <w:b/>
          <w:sz w:val="22"/>
          <w:szCs w:val="22"/>
        </w:rPr>
        <w:t>, représenté par M. Vincent MONGELAZ, 12 rue Pierre JOSSE - 917070 BONDOUFLE ;</w:t>
      </w:r>
    </w:p>
    <w:p w:rsidR="00892D99" w:rsidRPr="00892D99" w:rsidRDefault="00892D99" w:rsidP="00892D99">
      <w:pPr>
        <w:rPr>
          <w:rFonts w:cs="Arial"/>
          <w:b/>
          <w:sz w:val="22"/>
          <w:szCs w:val="22"/>
        </w:rPr>
      </w:pPr>
      <w:r w:rsidRPr="00892D99">
        <w:rPr>
          <w:rFonts w:cs="Arial"/>
          <w:b/>
          <w:sz w:val="22"/>
          <w:szCs w:val="22"/>
        </w:rPr>
        <w:t>- Urbaniste : SIAM URBA, représentée par M. Gilles QUERRE – 6, bd du général Leclerc – 91470 LIMOUS ;</w:t>
      </w:r>
    </w:p>
    <w:p w:rsidR="00892D99" w:rsidRPr="00892D99" w:rsidRDefault="00892D99" w:rsidP="00892D99">
      <w:pPr>
        <w:rPr>
          <w:rFonts w:cs="Arial"/>
          <w:b/>
          <w:sz w:val="22"/>
          <w:szCs w:val="22"/>
        </w:rPr>
      </w:pPr>
      <w:r w:rsidRPr="00892D99">
        <w:rPr>
          <w:rFonts w:cs="Arial"/>
          <w:b/>
          <w:sz w:val="22"/>
          <w:szCs w:val="22"/>
        </w:rPr>
        <w:t>- Consultant urbanisme : URBALISE CONSEIL EURL, représentée par M. Pierre JEANNIN -  155 cours Berriat – 38028 GRENOBLE ;</w:t>
      </w:r>
    </w:p>
    <w:p w:rsidR="00892D99" w:rsidRPr="00892D99" w:rsidRDefault="00892D99" w:rsidP="00892D99">
      <w:pPr>
        <w:rPr>
          <w:rFonts w:cs="Arial"/>
          <w:b/>
          <w:sz w:val="22"/>
          <w:szCs w:val="22"/>
        </w:rPr>
      </w:pPr>
      <w:r w:rsidRPr="00892D99">
        <w:rPr>
          <w:rFonts w:cs="Arial"/>
          <w:b/>
          <w:sz w:val="22"/>
          <w:szCs w:val="22"/>
        </w:rPr>
        <w:t>- Paysagiste et gestion des eaux : ATM, représentée par M. Thierry MAYTRAUD, 22, rue du temple – 75011 PARIS ;</w:t>
      </w:r>
    </w:p>
    <w:p w:rsidR="00892D99" w:rsidRPr="00892D99" w:rsidRDefault="00892D99" w:rsidP="00892D99">
      <w:pPr>
        <w:rPr>
          <w:rFonts w:cs="Arial"/>
          <w:b/>
          <w:sz w:val="22"/>
          <w:szCs w:val="22"/>
        </w:rPr>
      </w:pPr>
      <w:r w:rsidRPr="00892D99">
        <w:rPr>
          <w:rFonts w:cs="Arial"/>
          <w:b/>
          <w:sz w:val="22"/>
          <w:szCs w:val="22"/>
        </w:rPr>
        <w:t>- Géomètre : SCP BASSET, représentée par M. Jean-Yves BASSET - 9 rue Joliot Curie – 91600 SAVIGNY SUR ORGE.</w:t>
      </w:r>
    </w:p>
    <w:p w:rsidR="00D64BDE" w:rsidRDefault="00D64BDE">
      <w:pPr>
        <w:rPr>
          <w:rFonts w:cs="Arial"/>
          <w:b/>
          <w:sz w:val="22"/>
          <w:szCs w:val="22"/>
        </w:rPr>
      </w:pPr>
    </w:p>
    <w:p w:rsidR="009E7A36" w:rsidRPr="00B62E7A" w:rsidRDefault="002F2A92" w:rsidP="004C220E">
      <w:pPr>
        <w:jc w:val="both"/>
        <w:rPr>
          <w:rFonts w:ascii="Arial Black" w:hAnsi="Arial Black" w:cs="Arial"/>
          <w:b/>
          <w:sz w:val="24"/>
          <w:szCs w:val="24"/>
        </w:rPr>
      </w:pPr>
      <w:r w:rsidRPr="00B62E7A">
        <w:rPr>
          <w:rFonts w:ascii="Arial Black" w:hAnsi="Arial Black" w:cs="Arial"/>
          <w:b/>
          <w:sz w:val="24"/>
          <w:szCs w:val="24"/>
        </w:rPr>
        <w:lastRenderedPageBreak/>
        <w:t>PROGRAMME DES TRAVAUX D’AMENAGEMENT A EXECUTER PAR L’AFUA ET SON ESTIMATION SOMMAIRE – Article R.322-6 du code de l’urbanisme</w:t>
      </w:r>
    </w:p>
    <w:p w:rsidR="002F2A92" w:rsidRPr="00B62E7A" w:rsidRDefault="002F2A92" w:rsidP="004C220E">
      <w:pPr>
        <w:jc w:val="both"/>
        <w:rPr>
          <w:rFonts w:ascii="Arial Black" w:hAnsi="Arial Black" w:cs="Arial"/>
          <w:sz w:val="24"/>
          <w:szCs w:val="24"/>
        </w:rPr>
      </w:pPr>
    </w:p>
    <w:p w:rsidR="002F2A92" w:rsidRPr="00B62E7A" w:rsidRDefault="002F2A92" w:rsidP="004C220E">
      <w:pPr>
        <w:jc w:val="both"/>
        <w:rPr>
          <w:rFonts w:ascii="Arial Black" w:hAnsi="Arial Black" w:cs="Arial"/>
          <w:sz w:val="24"/>
          <w:szCs w:val="24"/>
        </w:rPr>
      </w:pPr>
    </w:p>
    <w:p w:rsidR="002F2A92" w:rsidRPr="00B62E7A" w:rsidRDefault="002F2A92" w:rsidP="00EA5391">
      <w:pPr>
        <w:ind w:left="1843" w:hanging="1843"/>
        <w:rPr>
          <w:rFonts w:ascii="Arial Black" w:hAnsi="Arial Black" w:cs="Arial"/>
          <w:b/>
          <w:sz w:val="24"/>
          <w:szCs w:val="24"/>
        </w:rPr>
      </w:pPr>
      <w:r w:rsidRPr="00B62E7A">
        <w:rPr>
          <w:rFonts w:ascii="Arial Black" w:hAnsi="Arial Black" w:cs="Arial"/>
          <w:b/>
          <w:sz w:val="24"/>
          <w:szCs w:val="24"/>
        </w:rPr>
        <w:t>PARTIE I : PROGRAMME DES TRAVAUX D’AMENAGEMENT</w:t>
      </w:r>
    </w:p>
    <w:p w:rsidR="002F2A92" w:rsidRPr="00B62E7A" w:rsidRDefault="002F2A92" w:rsidP="004C220E">
      <w:pPr>
        <w:jc w:val="both"/>
        <w:rPr>
          <w:rFonts w:ascii="Arial Black" w:hAnsi="Arial Black" w:cs="Arial"/>
          <w:b/>
          <w:sz w:val="24"/>
          <w:szCs w:val="24"/>
        </w:rPr>
      </w:pPr>
    </w:p>
    <w:p w:rsidR="002F2A92" w:rsidRPr="00B62E7A" w:rsidRDefault="002F2A92" w:rsidP="004C220E">
      <w:pPr>
        <w:jc w:val="both"/>
        <w:rPr>
          <w:rFonts w:ascii="Arial Black" w:hAnsi="Arial Black" w:cs="Arial"/>
          <w:b/>
          <w:sz w:val="24"/>
          <w:szCs w:val="24"/>
        </w:rPr>
      </w:pPr>
    </w:p>
    <w:p w:rsidR="002F2A92" w:rsidRPr="00B62E7A" w:rsidRDefault="00EA5391" w:rsidP="00840618">
      <w:pPr>
        <w:rPr>
          <w:rFonts w:ascii="Arial Black" w:hAnsi="Arial Black"/>
          <w:sz w:val="24"/>
          <w:szCs w:val="24"/>
        </w:rPr>
      </w:pPr>
      <w:r w:rsidRPr="00B62E7A">
        <w:rPr>
          <w:rFonts w:ascii="Arial Black" w:hAnsi="Arial Black"/>
          <w:sz w:val="24"/>
          <w:szCs w:val="24"/>
        </w:rPr>
        <w:t xml:space="preserve">LE PROGRAMME DES TRAVAUX D’AMENAGEMENT A ETE ETABLI PAR </w:t>
      </w:r>
      <w:proofErr w:type="spellStart"/>
      <w:r w:rsidRPr="00B62E7A">
        <w:rPr>
          <w:rFonts w:ascii="Arial Black" w:hAnsi="Arial Black"/>
          <w:sz w:val="24"/>
          <w:szCs w:val="24"/>
        </w:rPr>
        <w:t>inVARR</w:t>
      </w:r>
      <w:proofErr w:type="spellEnd"/>
      <w:r w:rsidRPr="00B62E7A">
        <w:rPr>
          <w:rFonts w:ascii="Arial Black" w:hAnsi="Arial Black"/>
          <w:sz w:val="24"/>
          <w:szCs w:val="24"/>
        </w:rPr>
        <w:t>, AVEC EN ANNEXES :</w:t>
      </w:r>
    </w:p>
    <w:p w:rsidR="00EA5391" w:rsidRPr="00B62E7A" w:rsidRDefault="00EA5391" w:rsidP="00840618">
      <w:pPr>
        <w:rPr>
          <w:rFonts w:ascii="Arial Black" w:hAnsi="Arial Black"/>
          <w:sz w:val="24"/>
          <w:szCs w:val="24"/>
        </w:rPr>
      </w:pPr>
    </w:p>
    <w:p w:rsidR="00EA5391" w:rsidRPr="00B62E7A" w:rsidRDefault="00EA5391" w:rsidP="00EA5391">
      <w:pPr>
        <w:ind w:left="1701" w:hanging="1701"/>
        <w:rPr>
          <w:rFonts w:ascii="Arial Black" w:hAnsi="Arial Black"/>
          <w:sz w:val="24"/>
          <w:szCs w:val="24"/>
        </w:rPr>
      </w:pPr>
      <w:r w:rsidRPr="00B62E7A">
        <w:rPr>
          <w:rFonts w:ascii="Arial Black" w:hAnsi="Arial Black"/>
          <w:sz w:val="24"/>
          <w:szCs w:val="24"/>
        </w:rPr>
        <w:t>Annexe 1 : Note d’intention – paysage et gestion des eaux pluviales</w:t>
      </w:r>
    </w:p>
    <w:p w:rsidR="00EA5391" w:rsidRPr="00B62E7A" w:rsidRDefault="00EA5391" w:rsidP="00EA5391">
      <w:pPr>
        <w:ind w:left="1701" w:hanging="1701"/>
        <w:rPr>
          <w:rFonts w:ascii="Arial Black" w:hAnsi="Arial Black"/>
          <w:sz w:val="24"/>
          <w:szCs w:val="24"/>
        </w:rPr>
      </w:pPr>
    </w:p>
    <w:p w:rsidR="00EA5391" w:rsidRPr="00B62E7A" w:rsidRDefault="00EA5391" w:rsidP="00EA5391">
      <w:pPr>
        <w:ind w:left="1701" w:hanging="1701"/>
        <w:rPr>
          <w:rFonts w:ascii="Arial Black" w:hAnsi="Arial Black"/>
          <w:sz w:val="24"/>
          <w:szCs w:val="24"/>
        </w:rPr>
      </w:pPr>
      <w:r w:rsidRPr="00B62E7A">
        <w:rPr>
          <w:rFonts w:ascii="Arial Black" w:hAnsi="Arial Black"/>
          <w:sz w:val="24"/>
          <w:szCs w:val="24"/>
        </w:rPr>
        <w:t>Annexe 2 : Schéma LYONNAISE DES EAUX du réseau d’eaux usées existant</w:t>
      </w:r>
    </w:p>
    <w:p w:rsidR="00EA5391" w:rsidRPr="00B62E7A" w:rsidRDefault="00EA5391" w:rsidP="00EA5391">
      <w:pPr>
        <w:ind w:left="1701" w:hanging="1701"/>
        <w:rPr>
          <w:rFonts w:ascii="Arial Black" w:hAnsi="Arial Black"/>
          <w:sz w:val="24"/>
          <w:szCs w:val="24"/>
        </w:rPr>
      </w:pPr>
    </w:p>
    <w:p w:rsidR="00EA5391" w:rsidRPr="00B62E7A" w:rsidRDefault="00EA5391" w:rsidP="00EA5391">
      <w:pPr>
        <w:ind w:left="1701" w:hanging="1701"/>
        <w:rPr>
          <w:rFonts w:ascii="Arial Black" w:hAnsi="Arial Black"/>
          <w:sz w:val="24"/>
          <w:szCs w:val="24"/>
        </w:rPr>
      </w:pPr>
      <w:r w:rsidRPr="00B62E7A">
        <w:rPr>
          <w:rFonts w:ascii="Arial Black" w:hAnsi="Arial Black"/>
          <w:sz w:val="24"/>
          <w:szCs w:val="24"/>
        </w:rPr>
        <w:t>Annexe 3 : Courrier ERDF relatif à l’étude exploratoire à réaliser</w:t>
      </w:r>
    </w:p>
    <w:p w:rsidR="00EA5391" w:rsidRPr="00B62E7A" w:rsidRDefault="00EA5391" w:rsidP="00EA5391">
      <w:pPr>
        <w:ind w:left="1701" w:hanging="1701"/>
        <w:rPr>
          <w:rFonts w:ascii="Arial Black" w:hAnsi="Arial Black"/>
          <w:sz w:val="24"/>
          <w:szCs w:val="24"/>
        </w:rPr>
      </w:pPr>
    </w:p>
    <w:p w:rsidR="00EA5391" w:rsidRPr="00B62E7A" w:rsidRDefault="00EA5391" w:rsidP="00EA5391">
      <w:pPr>
        <w:ind w:left="1701" w:hanging="1701"/>
        <w:rPr>
          <w:rFonts w:ascii="Arial Black" w:hAnsi="Arial Black"/>
          <w:sz w:val="24"/>
          <w:szCs w:val="24"/>
        </w:rPr>
      </w:pPr>
      <w:r w:rsidRPr="00B62E7A">
        <w:rPr>
          <w:rFonts w:ascii="Arial Black" w:hAnsi="Arial Black"/>
          <w:sz w:val="24"/>
          <w:szCs w:val="24"/>
        </w:rPr>
        <w:t>Annexe 4 : Mail GRDF confirmant la possibilité de raccordement du secteur d’aménagement</w:t>
      </w:r>
    </w:p>
    <w:p w:rsidR="00EA5391" w:rsidRPr="00B62E7A" w:rsidRDefault="00EA5391" w:rsidP="00EA5391">
      <w:pPr>
        <w:ind w:left="1701" w:hanging="1701"/>
        <w:rPr>
          <w:rFonts w:ascii="Arial Black" w:hAnsi="Arial Black"/>
          <w:sz w:val="24"/>
          <w:szCs w:val="24"/>
        </w:rPr>
      </w:pPr>
    </w:p>
    <w:p w:rsidR="00EA5391" w:rsidRPr="00B62E7A" w:rsidRDefault="00EA5391" w:rsidP="00EA5391">
      <w:pPr>
        <w:ind w:left="1701" w:hanging="1701"/>
        <w:rPr>
          <w:rFonts w:ascii="Arial Black" w:hAnsi="Arial Black"/>
          <w:sz w:val="24"/>
          <w:szCs w:val="24"/>
        </w:rPr>
      </w:pPr>
      <w:r w:rsidRPr="00B62E7A">
        <w:rPr>
          <w:rFonts w:ascii="Arial Black" w:hAnsi="Arial Black"/>
          <w:sz w:val="24"/>
          <w:szCs w:val="24"/>
        </w:rPr>
        <w:t>Annexe 5 : Courrier ORANGE confirmant la possibilité de raccordement du secteur d’aménagement</w:t>
      </w:r>
    </w:p>
    <w:p w:rsidR="00EA5391" w:rsidRPr="00B62E7A" w:rsidRDefault="00EA5391" w:rsidP="00EA5391">
      <w:pPr>
        <w:ind w:left="1701" w:hanging="1701"/>
        <w:rPr>
          <w:rFonts w:ascii="Arial Black" w:hAnsi="Arial Black"/>
          <w:sz w:val="24"/>
          <w:szCs w:val="24"/>
        </w:rPr>
      </w:pPr>
    </w:p>
    <w:p w:rsidR="00EA5391" w:rsidRPr="00B62E7A" w:rsidRDefault="00EA5391" w:rsidP="00EA5391">
      <w:pPr>
        <w:ind w:left="1701" w:hanging="1701"/>
        <w:rPr>
          <w:rFonts w:ascii="Arial Black" w:hAnsi="Arial Black"/>
          <w:sz w:val="24"/>
          <w:szCs w:val="24"/>
        </w:rPr>
      </w:pPr>
    </w:p>
    <w:p w:rsidR="00EA5391" w:rsidRPr="00B62E7A" w:rsidRDefault="00EA5391" w:rsidP="00EA5391">
      <w:pPr>
        <w:rPr>
          <w:rFonts w:ascii="Arial Black" w:hAnsi="Arial Black"/>
          <w:sz w:val="24"/>
          <w:szCs w:val="24"/>
        </w:rPr>
      </w:pPr>
      <w:r w:rsidRPr="00B62E7A">
        <w:rPr>
          <w:rFonts w:ascii="Arial Black" w:hAnsi="Arial Black"/>
          <w:sz w:val="24"/>
          <w:szCs w:val="24"/>
        </w:rPr>
        <w:t xml:space="preserve">PARTIE II : ESTIMATION SOMMAIRE DU COUT </w:t>
      </w:r>
      <w:r w:rsidR="00F7587B" w:rsidRPr="00B62E7A">
        <w:rPr>
          <w:rFonts w:ascii="Arial Black" w:hAnsi="Arial Black"/>
          <w:sz w:val="24"/>
          <w:szCs w:val="24"/>
        </w:rPr>
        <w:t xml:space="preserve">GLOBAL </w:t>
      </w:r>
      <w:r w:rsidRPr="00B62E7A">
        <w:rPr>
          <w:rFonts w:ascii="Arial Black" w:hAnsi="Arial Black"/>
          <w:sz w:val="24"/>
          <w:szCs w:val="24"/>
        </w:rPr>
        <w:t>DES TRAVAUX</w:t>
      </w:r>
    </w:p>
    <w:p w:rsidR="00EA5391" w:rsidRPr="00B62E7A" w:rsidRDefault="00EA5391" w:rsidP="00EA5391">
      <w:pPr>
        <w:rPr>
          <w:rFonts w:ascii="Arial Black" w:hAnsi="Arial Black"/>
          <w:sz w:val="24"/>
          <w:szCs w:val="24"/>
        </w:rPr>
      </w:pPr>
    </w:p>
    <w:p w:rsidR="00EA5391" w:rsidRPr="00B62E7A" w:rsidRDefault="00EA5391" w:rsidP="00EA5391">
      <w:pPr>
        <w:rPr>
          <w:rFonts w:ascii="Arial Black" w:hAnsi="Arial Black"/>
          <w:sz w:val="24"/>
          <w:szCs w:val="24"/>
        </w:rPr>
      </w:pPr>
      <w:r w:rsidRPr="00B62E7A">
        <w:rPr>
          <w:rFonts w:ascii="Arial Black" w:hAnsi="Arial Black"/>
          <w:sz w:val="24"/>
          <w:szCs w:val="24"/>
        </w:rPr>
        <w:t>PARTIE III : COUTS DIVERS</w:t>
      </w:r>
    </w:p>
    <w:p w:rsidR="00EA5391" w:rsidRPr="00B62E7A" w:rsidRDefault="00EA5391" w:rsidP="00EA5391">
      <w:pPr>
        <w:rPr>
          <w:rFonts w:ascii="Arial Black" w:hAnsi="Arial Black"/>
          <w:sz w:val="24"/>
          <w:szCs w:val="24"/>
        </w:rPr>
      </w:pPr>
      <w:r w:rsidRPr="00B62E7A">
        <w:rPr>
          <w:rFonts w:ascii="Arial Black" w:hAnsi="Arial Black"/>
          <w:sz w:val="24"/>
          <w:szCs w:val="24"/>
        </w:rPr>
        <w:t>Pour la bonne appréhension, par les propriétaires, du coût total de l’opération d’aménagement, il faut ajouter les dépenses suivantes qui ne sont ni comprises dans les études ni dans les travaux au sens de l’article R.322-6 du code de l’urbanisme.</w:t>
      </w:r>
    </w:p>
    <w:p w:rsidR="00FD4767" w:rsidRPr="00B62E7A" w:rsidRDefault="00FD4767" w:rsidP="00EA5391">
      <w:pPr>
        <w:rPr>
          <w:rFonts w:ascii="Arial Black" w:hAnsi="Arial Black"/>
          <w:sz w:val="24"/>
          <w:szCs w:val="24"/>
        </w:rPr>
      </w:pPr>
    </w:p>
    <w:p w:rsidR="00B06B3C" w:rsidRDefault="00B06B3C" w:rsidP="00EA5391">
      <w:pPr>
        <w:rPr>
          <w:rFonts w:ascii="Arial Black" w:hAnsi="Arial Black"/>
          <w:sz w:val="32"/>
          <w:szCs w:val="32"/>
        </w:rPr>
      </w:pPr>
    </w:p>
    <w:p w:rsidR="00B06B3C" w:rsidRDefault="00B06B3C" w:rsidP="00EA5391">
      <w:pPr>
        <w:rPr>
          <w:rFonts w:ascii="Arial Black" w:hAnsi="Arial Black"/>
          <w:sz w:val="32"/>
          <w:szCs w:val="32"/>
        </w:rPr>
      </w:pPr>
    </w:p>
    <w:p w:rsidR="00B06B3C" w:rsidRDefault="00B06B3C" w:rsidP="00EA5391">
      <w:pPr>
        <w:rPr>
          <w:rFonts w:ascii="Arial Black" w:hAnsi="Arial Black"/>
          <w:sz w:val="32"/>
          <w:szCs w:val="32"/>
        </w:rPr>
      </w:pPr>
    </w:p>
    <w:p w:rsidR="00B06B3C" w:rsidRDefault="00B06B3C"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Pr="00B62E7A" w:rsidRDefault="003F3087" w:rsidP="003F3087">
      <w:pPr>
        <w:ind w:left="1843" w:hanging="1843"/>
        <w:rPr>
          <w:rFonts w:ascii="Arial Black" w:hAnsi="Arial Black" w:cs="Arial"/>
          <w:b/>
          <w:sz w:val="24"/>
          <w:szCs w:val="24"/>
        </w:rPr>
      </w:pPr>
      <w:r w:rsidRPr="00B62E7A">
        <w:rPr>
          <w:rFonts w:ascii="Arial Black" w:hAnsi="Arial Black" w:cs="Arial"/>
          <w:b/>
          <w:sz w:val="24"/>
          <w:szCs w:val="24"/>
        </w:rPr>
        <w:t>PARTIE I : PROGRAMME DES TRAVAUX D’AMENAGEMENT</w:t>
      </w:r>
    </w:p>
    <w:p w:rsidR="003F3087" w:rsidRPr="00B62E7A" w:rsidRDefault="003F3087" w:rsidP="003F3087">
      <w:pPr>
        <w:jc w:val="both"/>
        <w:rPr>
          <w:rFonts w:ascii="Arial Black" w:hAnsi="Arial Black" w:cs="Arial"/>
          <w:b/>
          <w:sz w:val="24"/>
          <w:szCs w:val="24"/>
        </w:rPr>
      </w:pPr>
    </w:p>
    <w:p w:rsidR="003F3087" w:rsidRPr="00B62E7A" w:rsidRDefault="003F3087" w:rsidP="003F3087">
      <w:pPr>
        <w:jc w:val="both"/>
        <w:rPr>
          <w:rFonts w:ascii="Arial Black" w:hAnsi="Arial Black" w:cs="Arial"/>
          <w:b/>
          <w:sz w:val="24"/>
          <w:szCs w:val="24"/>
        </w:rPr>
      </w:pPr>
    </w:p>
    <w:p w:rsidR="003F3087" w:rsidRPr="00B62E7A" w:rsidRDefault="003F3087" w:rsidP="003F3087">
      <w:pPr>
        <w:rPr>
          <w:rFonts w:ascii="Arial Black" w:hAnsi="Arial Black"/>
          <w:sz w:val="24"/>
          <w:szCs w:val="24"/>
        </w:rPr>
      </w:pPr>
      <w:r w:rsidRPr="00B62E7A">
        <w:rPr>
          <w:rFonts w:ascii="Arial Black" w:hAnsi="Arial Black"/>
          <w:sz w:val="24"/>
          <w:szCs w:val="24"/>
        </w:rPr>
        <w:t xml:space="preserve">LE PROGRAMME DES TRAVAUX D’AMENAGEMENT A ETE ETABLI PAR </w:t>
      </w:r>
      <w:proofErr w:type="spellStart"/>
      <w:r w:rsidRPr="00B62E7A">
        <w:rPr>
          <w:rFonts w:ascii="Arial Black" w:hAnsi="Arial Black"/>
          <w:sz w:val="24"/>
          <w:szCs w:val="24"/>
        </w:rPr>
        <w:t>inVARR</w:t>
      </w:r>
      <w:proofErr w:type="spellEnd"/>
      <w:r w:rsidRPr="00B62E7A">
        <w:rPr>
          <w:rFonts w:ascii="Arial Black" w:hAnsi="Arial Black"/>
          <w:sz w:val="24"/>
          <w:szCs w:val="24"/>
        </w:rPr>
        <w:t>, AVEC EN ANNEXES :</w:t>
      </w:r>
    </w:p>
    <w:p w:rsidR="003F3087" w:rsidRPr="00B62E7A" w:rsidRDefault="003F3087" w:rsidP="003F3087">
      <w:pPr>
        <w:rPr>
          <w:rFonts w:ascii="Arial Black" w:hAnsi="Arial Black"/>
          <w:sz w:val="24"/>
          <w:szCs w:val="24"/>
        </w:rPr>
      </w:pPr>
    </w:p>
    <w:p w:rsidR="003F3087" w:rsidRPr="00B62E7A" w:rsidRDefault="003F3087" w:rsidP="003F3087">
      <w:pPr>
        <w:ind w:left="1701" w:hanging="1701"/>
        <w:rPr>
          <w:rFonts w:ascii="Arial Black" w:hAnsi="Arial Black"/>
          <w:sz w:val="24"/>
          <w:szCs w:val="24"/>
        </w:rPr>
      </w:pPr>
      <w:r w:rsidRPr="00B62E7A">
        <w:rPr>
          <w:rFonts w:ascii="Arial Black" w:hAnsi="Arial Black"/>
          <w:sz w:val="24"/>
          <w:szCs w:val="24"/>
        </w:rPr>
        <w:t>Annexe 1 : Note d’intention – paysage et gestion des eaux pluviales</w:t>
      </w:r>
    </w:p>
    <w:p w:rsidR="003F3087" w:rsidRPr="00B62E7A" w:rsidRDefault="003F3087" w:rsidP="003F3087">
      <w:pPr>
        <w:ind w:left="1701" w:hanging="1701"/>
        <w:rPr>
          <w:rFonts w:ascii="Arial Black" w:hAnsi="Arial Black"/>
          <w:sz w:val="24"/>
          <w:szCs w:val="24"/>
        </w:rPr>
      </w:pPr>
    </w:p>
    <w:p w:rsidR="003F3087" w:rsidRPr="00B62E7A" w:rsidRDefault="003F3087" w:rsidP="003F3087">
      <w:pPr>
        <w:ind w:left="1701" w:hanging="1701"/>
        <w:rPr>
          <w:rFonts w:ascii="Arial Black" w:hAnsi="Arial Black"/>
          <w:sz w:val="24"/>
          <w:szCs w:val="24"/>
        </w:rPr>
      </w:pPr>
      <w:r w:rsidRPr="00B62E7A">
        <w:rPr>
          <w:rFonts w:ascii="Arial Black" w:hAnsi="Arial Black"/>
          <w:sz w:val="24"/>
          <w:szCs w:val="24"/>
        </w:rPr>
        <w:t>Annexe 2 : Schéma LYONNAISE DES EAUX du réseau d’eaux usées existant</w:t>
      </w:r>
    </w:p>
    <w:p w:rsidR="003F3087" w:rsidRPr="00B62E7A" w:rsidRDefault="003F3087" w:rsidP="003F3087">
      <w:pPr>
        <w:ind w:left="1701" w:hanging="1701"/>
        <w:rPr>
          <w:rFonts w:ascii="Arial Black" w:hAnsi="Arial Black"/>
          <w:sz w:val="24"/>
          <w:szCs w:val="24"/>
        </w:rPr>
      </w:pPr>
    </w:p>
    <w:p w:rsidR="003F3087" w:rsidRPr="00B62E7A" w:rsidRDefault="003F3087" w:rsidP="003F3087">
      <w:pPr>
        <w:ind w:left="1701" w:hanging="1701"/>
        <w:rPr>
          <w:rFonts w:ascii="Arial Black" w:hAnsi="Arial Black"/>
          <w:sz w:val="24"/>
          <w:szCs w:val="24"/>
        </w:rPr>
      </w:pPr>
      <w:r w:rsidRPr="00B62E7A">
        <w:rPr>
          <w:rFonts w:ascii="Arial Black" w:hAnsi="Arial Black"/>
          <w:sz w:val="24"/>
          <w:szCs w:val="24"/>
        </w:rPr>
        <w:t>Annexe 3 : Courrier ERDF relatif à l’étude exploratoire à réaliser</w:t>
      </w:r>
    </w:p>
    <w:p w:rsidR="003F3087" w:rsidRPr="00B62E7A" w:rsidRDefault="003F3087" w:rsidP="003F3087">
      <w:pPr>
        <w:ind w:left="1701" w:hanging="1701"/>
        <w:rPr>
          <w:rFonts w:ascii="Arial Black" w:hAnsi="Arial Black"/>
          <w:sz w:val="24"/>
          <w:szCs w:val="24"/>
        </w:rPr>
      </w:pPr>
    </w:p>
    <w:p w:rsidR="003F3087" w:rsidRPr="00B62E7A" w:rsidRDefault="003F3087" w:rsidP="003F3087">
      <w:pPr>
        <w:ind w:left="1701" w:hanging="1701"/>
        <w:rPr>
          <w:rFonts w:ascii="Arial Black" w:hAnsi="Arial Black"/>
          <w:sz w:val="24"/>
          <w:szCs w:val="24"/>
        </w:rPr>
      </w:pPr>
      <w:r w:rsidRPr="00B62E7A">
        <w:rPr>
          <w:rFonts w:ascii="Arial Black" w:hAnsi="Arial Black"/>
          <w:sz w:val="24"/>
          <w:szCs w:val="24"/>
        </w:rPr>
        <w:t>Annexe 4 : Mail GRDF confirmant la possibilité de raccordement du secteur d’aménagement</w:t>
      </w:r>
    </w:p>
    <w:p w:rsidR="003F3087" w:rsidRPr="00B62E7A" w:rsidRDefault="003F3087" w:rsidP="003F3087">
      <w:pPr>
        <w:ind w:left="1701" w:hanging="1701"/>
        <w:rPr>
          <w:rFonts w:ascii="Arial Black" w:hAnsi="Arial Black"/>
          <w:sz w:val="24"/>
          <w:szCs w:val="24"/>
        </w:rPr>
      </w:pPr>
    </w:p>
    <w:p w:rsidR="003F3087" w:rsidRPr="00B62E7A" w:rsidRDefault="003F3087" w:rsidP="003F3087">
      <w:pPr>
        <w:ind w:left="1701" w:hanging="1701"/>
        <w:rPr>
          <w:rFonts w:ascii="Arial Black" w:hAnsi="Arial Black"/>
          <w:sz w:val="24"/>
          <w:szCs w:val="24"/>
        </w:rPr>
      </w:pPr>
      <w:r w:rsidRPr="00B62E7A">
        <w:rPr>
          <w:rFonts w:ascii="Arial Black" w:hAnsi="Arial Black"/>
          <w:sz w:val="24"/>
          <w:szCs w:val="24"/>
        </w:rPr>
        <w:t>Annexe 5 : Courrier ORANGE confirmant la possibilité de raccordement du secteur d’aménagement</w:t>
      </w:r>
    </w:p>
    <w:p w:rsidR="003F3087" w:rsidRPr="00B62E7A" w:rsidRDefault="003F3087" w:rsidP="003F3087">
      <w:pPr>
        <w:ind w:left="1701" w:hanging="1701"/>
        <w:rPr>
          <w:rFonts w:ascii="Arial Black" w:hAnsi="Arial Black"/>
          <w:sz w:val="24"/>
          <w:szCs w:val="24"/>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3F3087" w:rsidRDefault="003F3087" w:rsidP="00EA5391">
      <w:pPr>
        <w:rPr>
          <w:rFonts w:ascii="Arial Black" w:hAnsi="Arial Black"/>
          <w:sz w:val="32"/>
          <w:szCs w:val="32"/>
        </w:rPr>
      </w:pPr>
    </w:p>
    <w:p w:rsidR="00B62E7A" w:rsidRDefault="00B62E7A" w:rsidP="00B06B3C">
      <w:pPr>
        <w:spacing w:before="94" w:line="241" w:lineRule="exact"/>
        <w:ind w:left="4336" w:hanging="1642"/>
        <w:rPr>
          <w:rFonts w:ascii="Arial Black" w:hAnsi="Arial Black"/>
          <w:sz w:val="32"/>
          <w:szCs w:val="32"/>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Pr="00B62E7A" w:rsidRDefault="003F3087" w:rsidP="003F3087">
      <w:pPr>
        <w:rPr>
          <w:rFonts w:ascii="Arial Black" w:hAnsi="Arial Black"/>
          <w:sz w:val="24"/>
          <w:szCs w:val="24"/>
        </w:rPr>
      </w:pPr>
      <w:r w:rsidRPr="00B62E7A">
        <w:rPr>
          <w:rFonts w:ascii="Arial Black" w:hAnsi="Arial Black"/>
          <w:sz w:val="24"/>
          <w:szCs w:val="24"/>
        </w:rPr>
        <w:t>PARTIE II : ESTIMATION SOMMAIRE DU COUT GLOBAL DES TRAVAUX</w:t>
      </w:r>
    </w:p>
    <w:p w:rsidR="003F3087" w:rsidRPr="00B62E7A" w:rsidRDefault="003F3087" w:rsidP="003F3087">
      <w:pPr>
        <w:rPr>
          <w:rFonts w:ascii="Arial Black" w:hAnsi="Arial Black"/>
          <w:sz w:val="24"/>
          <w:szCs w:val="24"/>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Pr="00B62E7A" w:rsidRDefault="003F3087" w:rsidP="003F3087">
      <w:pPr>
        <w:rPr>
          <w:rFonts w:ascii="Arial Black" w:hAnsi="Arial Black"/>
          <w:sz w:val="24"/>
          <w:szCs w:val="24"/>
        </w:rPr>
      </w:pPr>
      <w:r w:rsidRPr="00B62E7A">
        <w:rPr>
          <w:rFonts w:ascii="Arial Black" w:hAnsi="Arial Black"/>
          <w:sz w:val="24"/>
          <w:szCs w:val="24"/>
        </w:rPr>
        <w:t>PARTIE III : COUTS DIVERS</w:t>
      </w:r>
    </w:p>
    <w:p w:rsidR="003F3087" w:rsidRPr="00B62E7A" w:rsidRDefault="003F3087" w:rsidP="003F3087">
      <w:pPr>
        <w:rPr>
          <w:rFonts w:ascii="Arial Black" w:hAnsi="Arial Black"/>
          <w:sz w:val="24"/>
          <w:szCs w:val="24"/>
        </w:rPr>
      </w:pPr>
      <w:r w:rsidRPr="00B62E7A">
        <w:rPr>
          <w:rFonts w:ascii="Arial Black" w:hAnsi="Arial Black"/>
          <w:sz w:val="24"/>
          <w:szCs w:val="24"/>
        </w:rPr>
        <w:t>Pour la bonne appréhension, par les propriétaires, du coût total de l’opération d’aménagement, il faut ajouter les dépenses suivantes qui ne sont ni comprises dans les études ni dans les travaux au sens de l’article R.322-6 du code de l’urbanisme.</w:t>
      </w: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bookmarkStart w:id="0" w:name="_GoBack"/>
      <w:bookmarkEnd w:id="0"/>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3F3087" w:rsidRDefault="003F3087" w:rsidP="00B06B3C">
      <w:pPr>
        <w:spacing w:before="94" w:line="241" w:lineRule="exact"/>
        <w:ind w:left="4336" w:hanging="1642"/>
        <w:rPr>
          <w:b/>
          <w:sz w:val="21"/>
        </w:rPr>
      </w:pPr>
    </w:p>
    <w:p w:rsidR="00B06B3C" w:rsidRDefault="00B06B3C" w:rsidP="00B06B3C">
      <w:pPr>
        <w:spacing w:before="94" w:line="241" w:lineRule="exact"/>
        <w:ind w:left="4336" w:hanging="1642"/>
        <w:rPr>
          <w:b/>
          <w:sz w:val="21"/>
        </w:rPr>
      </w:pPr>
      <w:r>
        <w:rPr>
          <w:b/>
          <w:sz w:val="21"/>
        </w:rPr>
        <w:lastRenderedPageBreak/>
        <w:t>COMMUNE DE MONTLHERY (91310)</w:t>
      </w:r>
    </w:p>
    <w:p w:rsidR="00B06B3C" w:rsidRPr="00626B24" w:rsidRDefault="00B06B3C" w:rsidP="00B06B3C">
      <w:pPr>
        <w:ind w:left="1828" w:hanging="1642"/>
        <w:rPr>
          <w:b/>
          <w:sz w:val="21"/>
        </w:rPr>
      </w:pPr>
      <w:r w:rsidRPr="00626B24">
        <w:rPr>
          <w:b/>
          <w:sz w:val="21"/>
        </w:rPr>
        <w:t>ASSOCIATION FONCIERE URBAINE AUTORISEE DE REMEMBREMENT DE LA PLAINE</w:t>
      </w:r>
    </w:p>
    <w:p w:rsidR="00B06B3C" w:rsidRPr="00626B24" w:rsidRDefault="00B06B3C" w:rsidP="00B06B3C">
      <w:pPr>
        <w:pStyle w:val="Corpsdetexte"/>
        <w:spacing w:before="1"/>
        <w:ind w:hanging="1642"/>
        <w:rPr>
          <w:b/>
          <w:lang w:val="fr-FR"/>
        </w:rPr>
      </w:pPr>
    </w:p>
    <w:p w:rsidR="00B06B3C" w:rsidRPr="00626B24" w:rsidRDefault="00B06B3C" w:rsidP="00B06B3C">
      <w:pPr>
        <w:pStyle w:val="Titre2"/>
        <w:ind w:left="3638" w:hanging="1642"/>
      </w:pPr>
      <w:r w:rsidRPr="00626B24">
        <w:t>PROGRAMME DES TRAVAUX DE RESEAUX</w:t>
      </w:r>
    </w:p>
    <w:p w:rsidR="00B06B3C" w:rsidRPr="00626B24" w:rsidRDefault="00B06B3C" w:rsidP="00B06B3C">
      <w:pPr>
        <w:pStyle w:val="Corpsdetexte"/>
        <w:rPr>
          <w:b/>
          <w:sz w:val="26"/>
          <w:lang w:val="fr-FR"/>
        </w:rPr>
      </w:pPr>
    </w:p>
    <w:p w:rsidR="00B06B3C" w:rsidRPr="00626B24" w:rsidRDefault="00B06B3C" w:rsidP="00B06B3C">
      <w:pPr>
        <w:pStyle w:val="Corpsdetexte"/>
        <w:spacing w:before="217"/>
        <w:ind w:right="850"/>
        <w:rPr>
          <w:lang w:val="fr-FR"/>
        </w:rPr>
      </w:pPr>
      <w:r w:rsidRPr="00626B24">
        <w:rPr>
          <w:lang w:val="fr-FR"/>
        </w:rPr>
        <w:t>Le présent programme précise les travaux d'équipements et de viabilité, en matière de réseaux, à réaliser sur l'opération ‘’La Plaine’’ à Montlhéry</w:t>
      </w:r>
      <w:r w:rsidRPr="00626B24">
        <w:rPr>
          <w:spacing w:val="-7"/>
          <w:lang w:val="fr-FR"/>
        </w:rPr>
        <w:t xml:space="preserve"> </w:t>
      </w:r>
      <w:r w:rsidRPr="00626B24">
        <w:rPr>
          <w:lang w:val="fr-FR"/>
        </w:rPr>
        <w:t>(91).</w:t>
      </w:r>
    </w:p>
    <w:p w:rsidR="00B06B3C" w:rsidRPr="00626B24" w:rsidRDefault="00B06B3C" w:rsidP="00B06B3C">
      <w:pPr>
        <w:pStyle w:val="Corpsdetexte"/>
        <w:rPr>
          <w:lang w:val="fr-FR"/>
        </w:rPr>
      </w:pPr>
    </w:p>
    <w:p w:rsidR="00B06B3C" w:rsidRPr="00626B24" w:rsidRDefault="00B06B3C" w:rsidP="00B06B3C">
      <w:pPr>
        <w:pStyle w:val="Corpsdetexte"/>
        <w:ind w:right="853"/>
        <w:rPr>
          <w:lang w:val="fr-FR"/>
        </w:rPr>
      </w:pPr>
      <w:r w:rsidRPr="00626B24">
        <w:rPr>
          <w:lang w:val="fr-FR"/>
        </w:rPr>
        <w:t>Chaque concessionnaire a fait l’objet d’une Déclaration de Travaux en 2013 sur le secteur d’aménagement, ainsi que d’une demande capacitaire pour raccordement réseau du projet ‘’350 logements’’, en mai 2016.</w:t>
      </w:r>
    </w:p>
    <w:p w:rsidR="00B06B3C" w:rsidRPr="00626B24" w:rsidRDefault="00B06B3C" w:rsidP="00B06B3C">
      <w:pPr>
        <w:pStyle w:val="Corpsdetexte"/>
        <w:rPr>
          <w:lang w:val="fr-FR"/>
        </w:rPr>
      </w:pPr>
    </w:p>
    <w:p w:rsidR="00B06B3C" w:rsidRPr="00626B24" w:rsidRDefault="00B06B3C" w:rsidP="00B06B3C">
      <w:pPr>
        <w:pStyle w:val="Corpsdetexte"/>
        <w:ind w:right="852"/>
        <w:rPr>
          <w:lang w:val="fr-FR"/>
        </w:rPr>
      </w:pPr>
      <w:r w:rsidRPr="00626B24">
        <w:rPr>
          <w:lang w:val="fr-FR"/>
        </w:rPr>
        <w:t>La présente description des réseaux existants et la définition des principes de viabilisation du secteur d’aménagement, représentent la synthèse des échanges et retours d’informations recueillies auprès des concessionnaires.</w:t>
      </w:r>
    </w:p>
    <w:p w:rsidR="00B06B3C" w:rsidRPr="00626B24" w:rsidRDefault="00B06B3C" w:rsidP="00B06B3C">
      <w:pPr>
        <w:pStyle w:val="Corpsdetexte"/>
        <w:rPr>
          <w:sz w:val="22"/>
          <w:lang w:val="fr-FR"/>
        </w:rPr>
      </w:pPr>
    </w:p>
    <w:p w:rsidR="00B06B3C" w:rsidRDefault="00B06B3C" w:rsidP="00B06B3C">
      <w:pPr>
        <w:pStyle w:val="Titre1"/>
        <w:keepNext w:val="0"/>
        <w:keepLines w:val="0"/>
        <w:widowControl w:val="0"/>
        <w:numPr>
          <w:ilvl w:val="0"/>
          <w:numId w:val="2"/>
        </w:numPr>
        <w:tabs>
          <w:tab w:val="left" w:pos="1571"/>
          <w:tab w:val="left" w:pos="11083"/>
        </w:tabs>
        <w:autoSpaceDE w:val="0"/>
        <w:autoSpaceDN w:val="0"/>
        <w:spacing w:before="195"/>
        <w:ind w:left="0" w:firstLine="0"/>
      </w:pPr>
      <w:r>
        <w:rPr>
          <w:u w:val="single"/>
        </w:rPr>
        <w:t>ASSAINISSEMENT</w:t>
      </w:r>
    </w:p>
    <w:p w:rsidR="00B06B3C" w:rsidRDefault="00B06B3C" w:rsidP="00B06B3C">
      <w:pPr>
        <w:pStyle w:val="Corpsdetexte"/>
        <w:spacing w:before="3"/>
        <w:rPr>
          <w:rFonts w:ascii="Trebuchet MS"/>
          <w:b/>
          <w:sz w:val="15"/>
        </w:rPr>
      </w:pPr>
    </w:p>
    <w:p w:rsidR="00B06B3C" w:rsidRPr="00626B24" w:rsidRDefault="00B06B3C" w:rsidP="00B06B3C">
      <w:pPr>
        <w:pStyle w:val="Corpsdetexte"/>
        <w:spacing w:before="94"/>
        <w:ind w:right="915"/>
        <w:rPr>
          <w:lang w:val="fr-FR"/>
        </w:rPr>
      </w:pPr>
      <w:r w:rsidRPr="00626B24">
        <w:rPr>
          <w:lang w:val="fr-FR"/>
        </w:rPr>
        <w:t>Les réseaux d'assainissement seront réalisés en mode séparatif depuis chaque lot jusqu’aux exutoires publics.</w:t>
      </w:r>
    </w:p>
    <w:p w:rsidR="00B06B3C" w:rsidRPr="00626B24" w:rsidRDefault="00B06B3C" w:rsidP="00B06B3C">
      <w:pPr>
        <w:pStyle w:val="Corpsdetexte"/>
        <w:rPr>
          <w:sz w:val="22"/>
          <w:lang w:val="fr-FR"/>
        </w:rPr>
      </w:pPr>
    </w:p>
    <w:p w:rsidR="00B06B3C" w:rsidRPr="00626B24" w:rsidRDefault="00B06B3C" w:rsidP="00B06B3C">
      <w:pPr>
        <w:pStyle w:val="Corpsdetexte"/>
        <w:rPr>
          <w:sz w:val="20"/>
          <w:lang w:val="fr-FR"/>
        </w:rPr>
      </w:pPr>
    </w:p>
    <w:p w:rsidR="00B06B3C" w:rsidRDefault="00B06B3C" w:rsidP="00B06B3C">
      <w:pPr>
        <w:pStyle w:val="Titre4"/>
        <w:keepNext w:val="0"/>
        <w:keepLines w:val="0"/>
        <w:widowControl w:val="0"/>
        <w:numPr>
          <w:ilvl w:val="1"/>
          <w:numId w:val="2"/>
        </w:numPr>
        <w:tabs>
          <w:tab w:val="left" w:pos="1683"/>
        </w:tabs>
        <w:autoSpaceDE w:val="0"/>
        <w:autoSpaceDN w:val="0"/>
        <w:spacing w:before="0"/>
        <w:ind w:left="0" w:firstLine="0"/>
      </w:pPr>
      <w:r>
        <w:t>Les eaux</w:t>
      </w:r>
      <w:r>
        <w:rPr>
          <w:spacing w:val="-2"/>
        </w:rPr>
        <w:t xml:space="preserve"> </w:t>
      </w:r>
      <w:r>
        <w:t>pluviales</w:t>
      </w:r>
    </w:p>
    <w:p w:rsidR="00B06B3C" w:rsidRDefault="00B06B3C" w:rsidP="00B06B3C">
      <w:pPr>
        <w:pStyle w:val="Corpsdetexte"/>
        <w:spacing w:before="10"/>
        <w:rPr>
          <w:b/>
          <w:sz w:val="19"/>
        </w:rPr>
      </w:pPr>
    </w:p>
    <w:p w:rsidR="00B06B3C" w:rsidRPr="00626B24" w:rsidRDefault="00B06B3C" w:rsidP="00B06B3C">
      <w:pPr>
        <w:pStyle w:val="Titre5"/>
        <w:keepNext w:val="0"/>
        <w:keepLines w:val="0"/>
        <w:widowControl w:val="0"/>
        <w:numPr>
          <w:ilvl w:val="2"/>
          <w:numId w:val="2"/>
        </w:numPr>
        <w:tabs>
          <w:tab w:val="left" w:pos="2011"/>
          <w:tab w:val="left" w:pos="2012"/>
        </w:tabs>
        <w:autoSpaceDE w:val="0"/>
        <w:autoSpaceDN w:val="0"/>
        <w:spacing w:before="0"/>
        <w:ind w:left="0" w:firstLine="0"/>
        <w:rPr>
          <w:rFonts w:ascii="Arial"/>
        </w:rPr>
      </w:pPr>
      <w:r w:rsidRPr="00626B24">
        <w:rPr>
          <w:rFonts w:ascii="Arial"/>
          <w:u w:val="single"/>
        </w:rPr>
        <w:t>Les eaux pluviales des espaces</w:t>
      </w:r>
      <w:r w:rsidRPr="00626B24">
        <w:rPr>
          <w:rFonts w:ascii="Arial"/>
          <w:spacing w:val="-2"/>
          <w:u w:val="single"/>
        </w:rPr>
        <w:t xml:space="preserve"> </w:t>
      </w:r>
      <w:r w:rsidRPr="00626B24">
        <w:rPr>
          <w:rFonts w:ascii="Arial"/>
          <w:u w:val="single"/>
        </w:rPr>
        <w:t>publics</w:t>
      </w:r>
    </w:p>
    <w:p w:rsidR="00B06B3C" w:rsidRPr="00626B24" w:rsidRDefault="00B06B3C" w:rsidP="00B06B3C">
      <w:pPr>
        <w:pStyle w:val="Corpsdetexte"/>
        <w:spacing w:before="10"/>
        <w:rPr>
          <w:sz w:val="13"/>
          <w:lang w:val="fr-FR"/>
        </w:rPr>
      </w:pPr>
    </w:p>
    <w:p w:rsidR="00B06B3C" w:rsidRPr="00626B24" w:rsidRDefault="00B06B3C" w:rsidP="00B06B3C">
      <w:pPr>
        <w:pStyle w:val="Corpsdetexte"/>
        <w:spacing w:before="93"/>
        <w:ind w:right="851"/>
        <w:rPr>
          <w:lang w:val="fr-FR"/>
        </w:rPr>
      </w:pPr>
      <w:r w:rsidRPr="00626B24">
        <w:rPr>
          <w:lang w:val="fr-FR"/>
        </w:rPr>
        <w:t>Les eaux pluviales issues des espaces publics seront traitées et stockées à ciel ouvert, de façon à intégrer la gestion des eaux pluviales au projet d’aménagement et de paysage. Des noues et bassins aériens à faible profondeur seront réalisés afin de collecter et de stocker les eaux pluviales.</w:t>
      </w:r>
    </w:p>
    <w:p w:rsidR="00B06B3C" w:rsidRPr="00626B24" w:rsidRDefault="00B06B3C" w:rsidP="00B06B3C">
      <w:pPr>
        <w:pStyle w:val="Corpsdetexte"/>
        <w:rPr>
          <w:lang w:val="fr-FR"/>
        </w:rPr>
      </w:pPr>
    </w:p>
    <w:p w:rsidR="00B06B3C" w:rsidRPr="00626B24" w:rsidRDefault="00B06B3C" w:rsidP="00B06B3C">
      <w:pPr>
        <w:pStyle w:val="Corpsdetexte"/>
        <w:ind w:right="850"/>
        <w:rPr>
          <w:lang w:val="fr-FR"/>
        </w:rPr>
      </w:pPr>
      <w:r w:rsidRPr="00626B24">
        <w:rPr>
          <w:lang w:val="fr-FR"/>
        </w:rPr>
        <w:t>Des études géotechniques seront menées ultérieurement lors des études d’avant-projet, afin d’identifier précisément la nature des sols en place, et leur capacité d’infiltration : ces essais et analyse permettront de définir les conditions techniques d’infiltration des eaux pluviales par le biais des noues, et d’affiner le calcul des volumes de rétention nécessaires.</w:t>
      </w:r>
    </w:p>
    <w:p w:rsidR="00B06B3C" w:rsidRPr="00626B24" w:rsidRDefault="00B06B3C" w:rsidP="00B06B3C">
      <w:pPr>
        <w:pStyle w:val="Corpsdetexte"/>
        <w:spacing w:before="10"/>
        <w:rPr>
          <w:sz w:val="20"/>
          <w:lang w:val="fr-FR"/>
        </w:rPr>
      </w:pPr>
    </w:p>
    <w:p w:rsidR="00B06B3C" w:rsidRPr="00626B24" w:rsidRDefault="00B06B3C" w:rsidP="00B06B3C">
      <w:pPr>
        <w:spacing w:before="1"/>
        <w:ind w:right="849"/>
        <w:rPr>
          <w:b/>
          <w:sz w:val="21"/>
        </w:rPr>
      </w:pPr>
      <w:r w:rsidRPr="00626B24">
        <w:rPr>
          <w:b/>
          <w:sz w:val="21"/>
        </w:rPr>
        <w:t xml:space="preserve">La gestion alternative des eaux pluviales étant particulièrement liée à la gestion du nivellement et à l’aménagement paysager, une </w:t>
      </w:r>
      <w:r w:rsidRPr="00626B24">
        <w:rPr>
          <w:b/>
          <w:i/>
          <w:sz w:val="21"/>
        </w:rPr>
        <w:t xml:space="preserve">note d’intention – Paysage et gestion des eaux pluviales – ATM – </w:t>
      </w:r>
      <w:r w:rsidRPr="00626B24">
        <w:rPr>
          <w:b/>
          <w:sz w:val="21"/>
        </w:rPr>
        <w:t>est jointe au présent document.</w:t>
      </w:r>
    </w:p>
    <w:p w:rsidR="00B06B3C" w:rsidRPr="00626B24" w:rsidRDefault="00B06B3C" w:rsidP="00B06B3C">
      <w:pPr>
        <w:pStyle w:val="Corpsdetexte"/>
        <w:rPr>
          <w:b/>
          <w:sz w:val="22"/>
          <w:lang w:val="fr-FR"/>
        </w:rPr>
      </w:pPr>
    </w:p>
    <w:p w:rsidR="00B06B3C" w:rsidRPr="00626B24" w:rsidRDefault="00B06B3C" w:rsidP="00B06B3C">
      <w:pPr>
        <w:pStyle w:val="Corpsdetexte"/>
        <w:spacing w:before="11"/>
        <w:rPr>
          <w:b/>
          <w:sz w:val="19"/>
          <w:lang w:val="fr-FR"/>
        </w:rPr>
      </w:pPr>
    </w:p>
    <w:p w:rsidR="00B06B3C" w:rsidRDefault="00B06B3C" w:rsidP="00B06B3C">
      <w:pPr>
        <w:pStyle w:val="Titre5"/>
        <w:keepNext w:val="0"/>
        <w:keepLines w:val="0"/>
        <w:widowControl w:val="0"/>
        <w:numPr>
          <w:ilvl w:val="2"/>
          <w:numId w:val="2"/>
        </w:numPr>
        <w:tabs>
          <w:tab w:val="left" w:pos="2011"/>
        </w:tabs>
        <w:autoSpaceDE w:val="0"/>
        <w:autoSpaceDN w:val="0"/>
        <w:spacing w:before="0"/>
        <w:ind w:left="0" w:firstLine="0"/>
        <w:rPr>
          <w:rFonts w:ascii="Arial" w:hAnsi="Arial"/>
        </w:rPr>
      </w:pPr>
      <w:r>
        <w:rPr>
          <w:rFonts w:ascii="Arial" w:hAnsi="Arial"/>
          <w:u w:val="single"/>
        </w:rPr>
        <w:t>Les eaux pluviales d'origine</w:t>
      </w:r>
      <w:r>
        <w:rPr>
          <w:rFonts w:ascii="Arial" w:hAnsi="Arial"/>
          <w:spacing w:val="-1"/>
          <w:u w:val="single"/>
        </w:rPr>
        <w:t xml:space="preserve"> </w:t>
      </w:r>
      <w:r>
        <w:rPr>
          <w:rFonts w:ascii="Arial" w:hAnsi="Arial"/>
          <w:u w:val="single"/>
        </w:rPr>
        <w:t>privée</w:t>
      </w:r>
    </w:p>
    <w:p w:rsidR="00B06B3C" w:rsidRDefault="00B06B3C" w:rsidP="00B06B3C">
      <w:pPr>
        <w:pStyle w:val="Corpsdetexte"/>
        <w:spacing w:before="10"/>
        <w:rPr>
          <w:sz w:val="15"/>
        </w:rPr>
      </w:pPr>
    </w:p>
    <w:p w:rsidR="00B06B3C" w:rsidRPr="00626B24" w:rsidRDefault="00B06B3C" w:rsidP="005E04D4">
      <w:pPr>
        <w:pStyle w:val="Corpsdetexte"/>
        <w:spacing w:before="93"/>
        <w:ind w:right="851"/>
        <w:rPr>
          <w:lang w:val="fr-FR"/>
        </w:rPr>
      </w:pPr>
      <w:r w:rsidRPr="00626B24">
        <w:rPr>
          <w:lang w:val="fr-FR"/>
        </w:rPr>
        <w:t>Les eaux pluviales d'origine privée seront stockées par l'acquéreur de chaque lot. L’infiltration à la parcelle sera privilégiée mais reste à vérifier par des études géotechniques. En cas de nécessité, un débit de fuite régulé à 1 l/s/ha vers le réseau d’eaux pluviales projeté sera toléré après</w:t>
      </w:r>
      <w:r w:rsidRPr="00626B24">
        <w:rPr>
          <w:spacing w:val="-35"/>
          <w:lang w:val="fr-FR"/>
        </w:rPr>
        <w:t xml:space="preserve"> </w:t>
      </w:r>
      <w:r w:rsidRPr="00626B24">
        <w:rPr>
          <w:lang w:val="fr-FR"/>
        </w:rPr>
        <w:t>stockage.</w:t>
      </w:r>
    </w:p>
    <w:p w:rsidR="00B06B3C" w:rsidRPr="00626B24" w:rsidRDefault="00B06B3C" w:rsidP="00B06B3C">
      <w:pPr>
        <w:sectPr w:rsidR="00B06B3C" w:rsidRPr="00626B24" w:rsidSect="002F36C8">
          <w:headerReference w:type="default" r:id="rId9"/>
          <w:footerReference w:type="default" r:id="rId10"/>
          <w:pgSz w:w="11910" w:h="16840"/>
          <w:pgMar w:top="1417" w:right="1417" w:bottom="1417" w:left="1417" w:header="567" w:footer="998" w:gutter="0"/>
          <w:pgNumType w:start="1"/>
          <w:cols w:space="720"/>
          <w:docGrid w:linePitch="272"/>
        </w:sectPr>
      </w:pPr>
    </w:p>
    <w:p w:rsidR="00B06B3C" w:rsidRDefault="00B06B3C" w:rsidP="00B06B3C">
      <w:pPr>
        <w:pStyle w:val="Titre4"/>
        <w:keepNext w:val="0"/>
        <w:keepLines w:val="0"/>
        <w:widowControl w:val="0"/>
        <w:numPr>
          <w:ilvl w:val="1"/>
          <w:numId w:val="1"/>
        </w:numPr>
        <w:tabs>
          <w:tab w:val="left" w:pos="1683"/>
        </w:tabs>
        <w:autoSpaceDE w:val="0"/>
        <w:autoSpaceDN w:val="0"/>
        <w:spacing w:before="0"/>
        <w:ind w:hanging="432"/>
      </w:pPr>
      <w:r>
        <w:lastRenderedPageBreak/>
        <w:t>Les eaux</w:t>
      </w:r>
      <w:r>
        <w:rPr>
          <w:spacing w:val="-2"/>
        </w:rPr>
        <w:t xml:space="preserve"> </w:t>
      </w:r>
      <w:r>
        <w:t>usées</w:t>
      </w:r>
    </w:p>
    <w:p w:rsidR="00B06B3C" w:rsidRDefault="00B06B3C" w:rsidP="00B06B3C">
      <w:pPr>
        <w:pStyle w:val="Corpsdetexte"/>
        <w:spacing w:before="10"/>
        <w:rPr>
          <w:b/>
          <w:sz w:val="20"/>
        </w:rPr>
      </w:pPr>
    </w:p>
    <w:p w:rsidR="00B06B3C" w:rsidRPr="00626B24" w:rsidRDefault="00B06B3C" w:rsidP="00B06B3C">
      <w:pPr>
        <w:pStyle w:val="Corpsdetexte"/>
        <w:ind w:left="1250"/>
        <w:rPr>
          <w:lang w:val="fr-FR"/>
        </w:rPr>
      </w:pPr>
      <w:r w:rsidRPr="00626B24">
        <w:rPr>
          <w:lang w:val="fr-FR"/>
        </w:rPr>
        <w:t>Le concessionnaire du réseau d’eaux usées est la LYONNAISE DES EAUX.</w:t>
      </w:r>
    </w:p>
    <w:p w:rsidR="00B06B3C" w:rsidRPr="00626B24" w:rsidRDefault="00B06B3C" w:rsidP="00B06B3C">
      <w:pPr>
        <w:pStyle w:val="Corpsdetexte"/>
        <w:rPr>
          <w:sz w:val="22"/>
          <w:lang w:val="fr-FR"/>
        </w:rPr>
      </w:pPr>
    </w:p>
    <w:p w:rsidR="00B06B3C" w:rsidRPr="00626B24" w:rsidRDefault="00B06B3C" w:rsidP="00B06B3C">
      <w:pPr>
        <w:pStyle w:val="Corpsdetexte"/>
        <w:spacing w:before="10"/>
        <w:rPr>
          <w:sz w:val="25"/>
          <w:lang w:val="fr-FR"/>
        </w:rPr>
      </w:pPr>
    </w:p>
    <w:p w:rsidR="00B06B3C" w:rsidRDefault="00B06B3C" w:rsidP="00B06B3C">
      <w:pPr>
        <w:pStyle w:val="Titre5"/>
        <w:keepNext w:val="0"/>
        <w:keepLines w:val="0"/>
        <w:widowControl w:val="0"/>
        <w:numPr>
          <w:ilvl w:val="2"/>
          <w:numId w:val="1"/>
        </w:numPr>
        <w:tabs>
          <w:tab w:val="left" w:pos="2010"/>
          <w:tab w:val="left" w:pos="2011"/>
        </w:tabs>
        <w:autoSpaceDE w:val="0"/>
        <w:autoSpaceDN w:val="0"/>
        <w:spacing w:before="1"/>
        <w:ind w:hanging="719"/>
        <w:rPr>
          <w:rFonts w:ascii="Arial" w:hAnsi="Arial"/>
        </w:rPr>
      </w:pPr>
      <w:r>
        <w:rPr>
          <w:rFonts w:ascii="Arial" w:hAnsi="Arial"/>
          <w:u w:val="single"/>
        </w:rPr>
        <w:t>Eaux usés - Etat existant</w:t>
      </w:r>
      <w:r>
        <w:rPr>
          <w:rFonts w:ascii="Arial" w:hAnsi="Arial"/>
          <w:spacing w:val="-1"/>
        </w:rPr>
        <w:t xml:space="preserve"> </w:t>
      </w:r>
      <w:r>
        <w:rPr>
          <w:rFonts w:ascii="Arial" w:hAnsi="Arial"/>
          <w:u w:val="single"/>
        </w:rPr>
        <w:t>:</w:t>
      </w:r>
    </w:p>
    <w:p w:rsidR="00B06B3C" w:rsidRDefault="00B06B3C" w:rsidP="00B06B3C">
      <w:pPr>
        <w:pStyle w:val="Corpsdetexte"/>
        <w:spacing w:before="10"/>
        <w:rPr>
          <w:sz w:val="12"/>
        </w:rPr>
      </w:pPr>
    </w:p>
    <w:p w:rsidR="00B06B3C" w:rsidRPr="00626B24" w:rsidRDefault="00B06B3C" w:rsidP="00B06B3C">
      <w:pPr>
        <w:pStyle w:val="Corpsdetexte"/>
        <w:tabs>
          <w:tab w:val="left" w:pos="4253"/>
        </w:tabs>
        <w:spacing w:before="93" w:line="480" w:lineRule="auto"/>
        <w:ind w:left="1701" w:right="1572" w:hanging="452"/>
        <w:rPr>
          <w:lang w:val="fr-FR"/>
        </w:rPr>
      </w:pPr>
      <w:r w:rsidRPr="00626B24">
        <w:rPr>
          <w:lang w:val="fr-FR"/>
        </w:rPr>
        <w:t>Le secteur d’aménagement est actuellement desservi par les collecteurs d’eaux usées suivantes : Rue des</w:t>
      </w:r>
      <w:r w:rsidRPr="00626B24">
        <w:rPr>
          <w:spacing w:val="-7"/>
          <w:lang w:val="fr-FR"/>
        </w:rPr>
        <w:t xml:space="preserve"> </w:t>
      </w:r>
      <w:proofErr w:type="gramStart"/>
      <w:r w:rsidRPr="00626B24">
        <w:rPr>
          <w:lang w:val="fr-FR"/>
        </w:rPr>
        <w:t xml:space="preserve">Bourguignons </w:t>
      </w:r>
      <w:r w:rsidRPr="00626B24">
        <w:rPr>
          <w:spacing w:val="10"/>
          <w:lang w:val="fr-FR"/>
        </w:rPr>
        <w:t xml:space="preserve"> </w:t>
      </w:r>
      <w:r w:rsidRPr="00626B24">
        <w:rPr>
          <w:lang w:val="fr-FR"/>
        </w:rPr>
        <w:t>:</w:t>
      </w:r>
      <w:proofErr w:type="gramEnd"/>
      <w:r w:rsidRPr="00626B24">
        <w:rPr>
          <w:lang w:val="fr-FR"/>
        </w:rPr>
        <w:tab/>
        <w:t>Collecteur EU Ø</w:t>
      </w:r>
      <w:r w:rsidRPr="00626B24">
        <w:rPr>
          <w:spacing w:val="-4"/>
          <w:lang w:val="fr-FR"/>
        </w:rPr>
        <w:t xml:space="preserve"> </w:t>
      </w:r>
      <w:r w:rsidRPr="00626B24">
        <w:rPr>
          <w:lang w:val="fr-FR"/>
        </w:rPr>
        <w:t>200</w:t>
      </w:r>
    </w:p>
    <w:p w:rsidR="00B06B3C" w:rsidRPr="00626B24" w:rsidRDefault="00B06B3C" w:rsidP="00B06B3C">
      <w:pPr>
        <w:pStyle w:val="Corpsdetexte"/>
        <w:tabs>
          <w:tab w:val="left" w:pos="3970"/>
          <w:tab w:val="left" w:pos="4253"/>
        </w:tabs>
        <w:spacing w:before="6"/>
        <w:ind w:left="1701"/>
        <w:rPr>
          <w:lang w:val="fr-FR"/>
        </w:rPr>
      </w:pPr>
      <w:r w:rsidRPr="00626B24">
        <w:rPr>
          <w:lang w:val="fr-FR"/>
        </w:rPr>
        <w:t>Rue</w:t>
      </w:r>
      <w:r w:rsidRPr="00626B24">
        <w:rPr>
          <w:spacing w:val="-3"/>
          <w:lang w:val="fr-FR"/>
        </w:rPr>
        <w:t xml:space="preserve"> </w:t>
      </w:r>
      <w:r w:rsidRPr="00626B24">
        <w:rPr>
          <w:lang w:val="fr-FR"/>
        </w:rPr>
        <w:t>de</w:t>
      </w:r>
      <w:r w:rsidRPr="00626B24">
        <w:rPr>
          <w:spacing w:val="-3"/>
          <w:lang w:val="fr-FR"/>
        </w:rPr>
        <w:t xml:space="preserve"> </w:t>
      </w:r>
      <w:r w:rsidRPr="00626B24">
        <w:rPr>
          <w:lang w:val="fr-FR"/>
        </w:rPr>
        <w:t>Longpont</w:t>
      </w:r>
      <w:r w:rsidRPr="00626B24">
        <w:rPr>
          <w:lang w:val="fr-FR"/>
        </w:rPr>
        <w:tab/>
        <w:t>:</w:t>
      </w:r>
      <w:r w:rsidRPr="00626B24">
        <w:rPr>
          <w:lang w:val="fr-FR"/>
        </w:rPr>
        <w:tab/>
        <w:t>Collecteur EU Ø</w:t>
      </w:r>
      <w:r w:rsidRPr="00626B24">
        <w:rPr>
          <w:spacing w:val="-16"/>
          <w:lang w:val="fr-FR"/>
        </w:rPr>
        <w:t xml:space="preserve"> </w:t>
      </w:r>
      <w:r w:rsidRPr="00626B24">
        <w:rPr>
          <w:lang w:val="fr-FR"/>
        </w:rPr>
        <w:t>200</w:t>
      </w:r>
    </w:p>
    <w:p w:rsidR="00B06B3C" w:rsidRPr="00626B24" w:rsidRDefault="00B06B3C" w:rsidP="00B06B3C">
      <w:pPr>
        <w:pStyle w:val="Corpsdetexte"/>
        <w:rPr>
          <w:lang w:val="fr-FR"/>
        </w:rPr>
      </w:pPr>
    </w:p>
    <w:p w:rsidR="00B06B3C" w:rsidRPr="00626B24" w:rsidRDefault="00B06B3C" w:rsidP="00B06B3C">
      <w:pPr>
        <w:pStyle w:val="Corpsdetexte"/>
        <w:tabs>
          <w:tab w:val="left" w:pos="3970"/>
          <w:tab w:val="left" w:pos="4253"/>
        </w:tabs>
        <w:spacing w:line="241" w:lineRule="exact"/>
        <w:ind w:left="1701"/>
        <w:rPr>
          <w:lang w:val="fr-FR"/>
        </w:rPr>
      </w:pPr>
      <w:r w:rsidRPr="00626B24">
        <w:rPr>
          <w:lang w:val="fr-FR"/>
        </w:rPr>
        <w:t>Rue</w:t>
      </w:r>
      <w:r w:rsidRPr="00626B24">
        <w:rPr>
          <w:spacing w:val="-4"/>
          <w:lang w:val="fr-FR"/>
        </w:rPr>
        <w:t xml:space="preserve"> </w:t>
      </w:r>
      <w:r w:rsidRPr="00626B24">
        <w:rPr>
          <w:lang w:val="fr-FR"/>
        </w:rPr>
        <w:t>Dame</w:t>
      </w:r>
      <w:r w:rsidRPr="00626B24">
        <w:rPr>
          <w:spacing w:val="-4"/>
          <w:lang w:val="fr-FR"/>
        </w:rPr>
        <w:t xml:space="preserve"> </w:t>
      </w:r>
      <w:proofErr w:type="spellStart"/>
      <w:r w:rsidRPr="00626B24">
        <w:rPr>
          <w:lang w:val="fr-FR"/>
        </w:rPr>
        <w:t>Hodierne</w:t>
      </w:r>
      <w:proofErr w:type="spellEnd"/>
      <w:r w:rsidRPr="00626B24">
        <w:rPr>
          <w:lang w:val="fr-FR"/>
        </w:rPr>
        <w:tab/>
        <w:t>:</w:t>
      </w:r>
      <w:r w:rsidRPr="00626B24">
        <w:rPr>
          <w:lang w:val="fr-FR"/>
        </w:rPr>
        <w:tab/>
        <w:t>Collecteur EU Ø 300 à partir de la rue des</w:t>
      </w:r>
      <w:r w:rsidRPr="00626B24">
        <w:rPr>
          <w:spacing w:val="-12"/>
          <w:lang w:val="fr-FR"/>
        </w:rPr>
        <w:t xml:space="preserve"> </w:t>
      </w:r>
      <w:r w:rsidRPr="00626B24">
        <w:rPr>
          <w:lang w:val="fr-FR"/>
        </w:rPr>
        <w:t>Archers,</w:t>
      </w:r>
    </w:p>
    <w:p w:rsidR="00B06B3C" w:rsidRDefault="00B06B3C" w:rsidP="00B06B3C">
      <w:pPr>
        <w:pStyle w:val="Corpsdetexte"/>
        <w:ind w:left="1701" w:right="2091"/>
      </w:pPr>
      <w:proofErr w:type="spellStart"/>
      <w:r>
        <w:t>vers</w:t>
      </w:r>
      <w:proofErr w:type="spellEnd"/>
      <w:r>
        <w:t xml:space="preserve"> le </w:t>
      </w:r>
      <w:proofErr w:type="spellStart"/>
      <w:r>
        <w:t>collecteur</w:t>
      </w:r>
      <w:proofErr w:type="spellEnd"/>
      <w:r>
        <w:t xml:space="preserve"> intercommunal</w:t>
      </w:r>
    </w:p>
    <w:p w:rsidR="00B06B3C" w:rsidRDefault="00B06B3C" w:rsidP="00B06B3C">
      <w:pPr>
        <w:pStyle w:val="Corpsdetexte"/>
        <w:rPr>
          <w:sz w:val="22"/>
        </w:rPr>
      </w:pPr>
    </w:p>
    <w:p w:rsidR="00B06B3C" w:rsidRDefault="00B06B3C" w:rsidP="00B06B3C">
      <w:pPr>
        <w:pStyle w:val="Corpsdetexte"/>
        <w:rPr>
          <w:sz w:val="26"/>
        </w:rPr>
      </w:pPr>
    </w:p>
    <w:p w:rsidR="00B06B3C" w:rsidRPr="00626B24" w:rsidRDefault="00B06B3C" w:rsidP="00B06B3C">
      <w:pPr>
        <w:pStyle w:val="Titre5"/>
        <w:keepNext w:val="0"/>
        <w:keepLines w:val="0"/>
        <w:widowControl w:val="0"/>
        <w:numPr>
          <w:ilvl w:val="2"/>
          <w:numId w:val="1"/>
        </w:numPr>
        <w:tabs>
          <w:tab w:val="left" w:pos="2133"/>
          <w:tab w:val="left" w:pos="2134"/>
        </w:tabs>
        <w:autoSpaceDE w:val="0"/>
        <w:autoSpaceDN w:val="0"/>
        <w:spacing w:before="0"/>
        <w:ind w:left="2133" w:hanging="842"/>
        <w:rPr>
          <w:rFonts w:ascii="Arial" w:hAnsi="Arial"/>
        </w:rPr>
      </w:pPr>
      <w:r w:rsidRPr="00626B24">
        <w:rPr>
          <w:rFonts w:ascii="Arial" w:hAnsi="Arial"/>
          <w:u w:val="single"/>
        </w:rPr>
        <w:t>Projet de viabilisation eaux usés - Voiries publiques</w:t>
      </w:r>
      <w:r w:rsidRPr="00626B24">
        <w:rPr>
          <w:rFonts w:ascii="Arial" w:hAnsi="Arial"/>
          <w:spacing w:val="-2"/>
        </w:rPr>
        <w:t xml:space="preserve"> </w:t>
      </w:r>
      <w:r w:rsidRPr="00626B24">
        <w:rPr>
          <w:rFonts w:ascii="Arial" w:hAnsi="Arial"/>
          <w:u w:val="single"/>
        </w:rPr>
        <w:t>:</w:t>
      </w:r>
    </w:p>
    <w:p w:rsidR="00B06B3C" w:rsidRPr="00626B24" w:rsidRDefault="00B06B3C" w:rsidP="00B06B3C">
      <w:pPr>
        <w:pStyle w:val="Corpsdetexte"/>
        <w:spacing w:before="9"/>
        <w:rPr>
          <w:sz w:val="12"/>
          <w:lang w:val="fr-FR"/>
        </w:rPr>
      </w:pPr>
    </w:p>
    <w:p w:rsidR="00B06B3C" w:rsidRPr="00626B24" w:rsidRDefault="00B06B3C" w:rsidP="00B06B3C">
      <w:pPr>
        <w:pStyle w:val="Corpsdetexte"/>
        <w:spacing w:before="93"/>
        <w:ind w:left="1250" w:right="853"/>
        <w:rPr>
          <w:lang w:val="fr-FR"/>
        </w:rPr>
      </w:pPr>
      <w:r w:rsidRPr="00626B24">
        <w:rPr>
          <w:lang w:val="fr-FR"/>
        </w:rPr>
        <w:t xml:space="preserve">La collecte des eaux usées sera assurée un maillage de collecteur Ø200 PVC, dont les exutoires seront les collecteurs de la rue de Longpont, pour la partie Ouest de l’opération, et la rue Dame </w:t>
      </w:r>
      <w:proofErr w:type="spellStart"/>
      <w:r w:rsidRPr="00626B24">
        <w:rPr>
          <w:lang w:val="fr-FR"/>
        </w:rPr>
        <w:t>Hodierne</w:t>
      </w:r>
      <w:proofErr w:type="spellEnd"/>
      <w:r w:rsidRPr="00626B24">
        <w:rPr>
          <w:lang w:val="fr-FR"/>
        </w:rPr>
        <w:t xml:space="preserve"> pour la partie</w:t>
      </w:r>
      <w:r w:rsidRPr="00626B24">
        <w:rPr>
          <w:spacing w:val="-1"/>
          <w:lang w:val="fr-FR"/>
        </w:rPr>
        <w:t xml:space="preserve"> </w:t>
      </w:r>
      <w:r w:rsidRPr="00626B24">
        <w:rPr>
          <w:lang w:val="fr-FR"/>
        </w:rPr>
        <w:t>Est.</w:t>
      </w:r>
    </w:p>
    <w:p w:rsidR="00B06B3C" w:rsidRPr="00626B24" w:rsidRDefault="00B06B3C" w:rsidP="00B06B3C">
      <w:pPr>
        <w:pStyle w:val="Corpsdetexte"/>
        <w:rPr>
          <w:lang w:val="fr-FR"/>
        </w:rPr>
      </w:pPr>
    </w:p>
    <w:p w:rsidR="00B06B3C" w:rsidRPr="00626B24" w:rsidRDefault="00B06B3C" w:rsidP="00B06B3C">
      <w:pPr>
        <w:pStyle w:val="Corpsdetexte"/>
        <w:ind w:left="1250" w:right="852"/>
        <w:rPr>
          <w:lang w:val="fr-FR"/>
        </w:rPr>
      </w:pPr>
      <w:r w:rsidRPr="00626B24">
        <w:rPr>
          <w:lang w:val="fr-FR"/>
        </w:rPr>
        <w:t>Le principe de viabilisation et de maillage du secteur d’aménagement, défini avec le concessionnaire, est le suivant :</w:t>
      </w:r>
    </w:p>
    <w:p w:rsidR="00B06B3C" w:rsidRPr="00626B24" w:rsidRDefault="00B06B3C" w:rsidP="00B06B3C">
      <w:pPr>
        <w:pStyle w:val="Corpsdetexte"/>
        <w:rPr>
          <w:lang w:val="fr-FR"/>
        </w:rPr>
      </w:pPr>
    </w:p>
    <w:p w:rsidR="00B06B3C" w:rsidRPr="00626B24" w:rsidRDefault="00B06B3C" w:rsidP="00B06B3C">
      <w:pPr>
        <w:pStyle w:val="Corpsdetexte"/>
        <w:tabs>
          <w:tab w:val="left" w:pos="3967"/>
          <w:tab w:val="left" w:pos="4251"/>
        </w:tabs>
        <w:spacing w:line="480" w:lineRule="auto"/>
        <w:ind w:left="1559" w:right="4535"/>
        <w:rPr>
          <w:lang w:val="fr-FR"/>
        </w:rPr>
      </w:pPr>
      <w:r w:rsidRPr="00626B24">
        <w:rPr>
          <w:lang w:val="fr-FR"/>
        </w:rPr>
        <w:t>Voies nouvelles</w:t>
      </w:r>
      <w:r w:rsidRPr="00626B24">
        <w:rPr>
          <w:spacing w:val="-8"/>
          <w:lang w:val="fr-FR"/>
        </w:rPr>
        <w:t xml:space="preserve"> </w:t>
      </w:r>
      <w:r w:rsidRPr="00626B24">
        <w:rPr>
          <w:lang w:val="fr-FR"/>
        </w:rPr>
        <w:t>à</w:t>
      </w:r>
      <w:r w:rsidRPr="00626B24">
        <w:rPr>
          <w:spacing w:val="-4"/>
          <w:lang w:val="fr-FR"/>
        </w:rPr>
        <w:t xml:space="preserve"> </w:t>
      </w:r>
      <w:r w:rsidRPr="00626B24">
        <w:rPr>
          <w:lang w:val="fr-FR"/>
        </w:rPr>
        <w:t>créer</w:t>
      </w:r>
      <w:r w:rsidRPr="00626B24">
        <w:rPr>
          <w:lang w:val="fr-FR"/>
        </w:rPr>
        <w:tab/>
        <w:t>:</w:t>
      </w:r>
      <w:r w:rsidRPr="00626B24">
        <w:rPr>
          <w:lang w:val="fr-FR"/>
        </w:rPr>
        <w:tab/>
        <w:t>Collecteur EU Ø200 PVC à poser Rue</w:t>
      </w:r>
      <w:r w:rsidRPr="00626B24">
        <w:rPr>
          <w:spacing w:val="-4"/>
          <w:lang w:val="fr-FR"/>
        </w:rPr>
        <w:t xml:space="preserve"> </w:t>
      </w:r>
      <w:r w:rsidRPr="00626B24">
        <w:rPr>
          <w:lang w:val="fr-FR"/>
        </w:rPr>
        <w:t>Dame</w:t>
      </w:r>
      <w:r w:rsidRPr="00626B24">
        <w:rPr>
          <w:spacing w:val="-4"/>
          <w:lang w:val="fr-FR"/>
        </w:rPr>
        <w:t xml:space="preserve"> </w:t>
      </w:r>
      <w:proofErr w:type="spellStart"/>
      <w:r w:rsidRPr="00626B24">
        <w:rPr>
          <w:lang w:val="fr-FR"/>
        </w:rPr>
        <w:t>Hodierne</w:t>
      </w:r>
      <w:proofErr w:type="spellEnd"/>
      <w:r w:rsidRPr="00626B24">
        <w:rPr>
          <w:lang w:val="fr-FR"/>
        </w:rPr>
        <w:tab/>
        <w:t>:</w:t>
      </w:r>
      <w:r w:rsidRPr="00626B24">
        <w:rPr>
          <w:lang w:val="fr-FR"/>
        </w:rPr>
        <w:tab/>
        <w:t>Collecteur EU Ø200 PVC à</w:t>
      </w:r>
      <w:r w:rsidRPr="00626B24">
        <w:rPr>
          <w:spacing w:val="-20"/>
          <w:lang w:val="fr-FR"/>
        </w:rPr>
        <w:t xml:space="preserve"> </w:t>
      </w:r>
      <w:r w:rsidRPr="00626B24">
        <w:rPr>
          <w:lang w:val="fr-FR"/>
        </w:rPr>
        <w:t>poser</w:t>
      </w:r>
    </w:p>
    <w:p w:rsidR="00B06B3C" w:rsidRPr="00626B24" w:rsidRDefault="00B06B3C" w:rsidP="00B06B3C">
      <w:pPr>
        <w:pStyle w:val="Corpsdetexte"/>
        <w:spacing w:before="6"/>
        <w:rPr>
          <w:lang w:val="fr-FR"/>
        </w:rPr>
      </w:pPr>
    </w:p>
    <w:p w:rsidR="00B06B3C" w:rsidRPr="00626B24" w:rsidRDefault="00B06B3C" w:rsidP="00B06B3C">
      <w:pPr>
        <w:pStyle w:val="Corpsdetexte"/>
        <w:spacing w:before="1"/>
        <w:ind w:left="1250" w:right="848"/>
        <w:rPr>
          <w:lang w:val="fr-FR"/>
        </w:rPr>
      </w:pPr>
      <w:r w:rsidRPr="00626B24">
        <w:rPr>
          <w:lang w:val="fr-FR"/>
        </w:rPr>
        <w:t>La capacité des exutoires d’eaux usées existants apparaît apte à assurer la collecte des eaux usées du futur quartier de 350 logements : sur la base d’un calcul de principe de 1400 équivalent habitants, on obtient un débit de pointe de l’ordre de 5 l/s global pour l’ensemble du secteur d’aménagement, soit un collecteur Ø200.</w:t>
      </w:r>
    </w:p>
    <w:p w:rsidR="00B06B3C" w:rsidRPr="00626B24" w:rsidRDefault="00B06B3C" w:rsidP="00B06B3C">
      <w:pPr>
        <w:pStyle w:val="Corpsdetexte"/>
        <w:rPr>
          <w:lang w:val="fr-FR"/>
        </w:rPr>
      </w:pPr>
    </w:p>
    <w:p w:rsidR="00B06B3C" w:rsidRPr="00626B24" w:rsidRDefault="00B06B3C" w:rsidP="00B06B3C">
      <w:pPr>
        <w:pStyle w:val="Corpsdetexte"/>
        <w:spacing w:before="1"/>
        <w:ind w:left="1250" w:right="853"/>
        <w:rPr>
          <w:lang w:val="fr-FR"/>
        </w:rPr>
      </w:pPr>
      <w:r w:rsidRPr="00626B24">
        <w:rPr>
          <w:lang w:val="fr-FR"/>
        </w:rPr>
        <w:t>Par ailleurs, une étude de schéma directeur a été engagée par le SIVOA, pour confirmer la possibilité de raccordement sur les collecteurs existants.</w:t>
      </w:r>
    </w:p>
    <w:p w:rsidR="00B06B3C" w:rsidRPr="00626B24" w:rsidRDefault="00B06B3C" w:rsidP="00B06B3C">
      <w:pPr>
        <w:pStyle w:val="Corpsdetexte"/>
        <w:rPr>
          <w:sz w:val="22"/>
          <w:lang w:val="fr-FR"/>
        </w:rPr>
      </w:pPr>
    </w:p>
    <w:p w:rsidR="00B06B3C" w:rsidRPr="00626B24" w:rsidRDefault="00B06B3C" w:rsidP="00B06B3C">
      <w:pPr>
        <w:pStyle w:val="Corpsdetexte"/>
        <w:rPr>
          <w:sz w:val="22"/>
          <w:lang w:val="fr-FR"/>
        </w:rPr>
      </w:pPr>
    </w:p>
    <w:p w:rsidR="00B06B3C" w:rsidRPr="00626B24" w:rsidRDefault="00B06B3C" w:rsidP="00B06B3C">
      <w:pPr>
        <w:pStyle w:val="Corpsdetexte"/>
        <w:spacing w:before="11"/>
        <w:rPr>
          <w:sz w:val="24"/>
          <w:lang w:val="fr-FR"/>
        </w:rPr>
      </w:pPr>
    </w:p>
    <w:p w:rsidR="00B06B3C" w:rsidRPr="00626B24" w:rsidRDefault="00B06B3C" w:rsidP="00B06B3C">
      <w:pPr>
        <w:pStyle w:val="Titre5"/>
        <w:keepNext w:val="0"/>
        <w:keepLines w:val="0"/>
        <w:widowControl w:val="0"/>
        <w:numPr>
          <w:ilvl w:val="2"/>
          <w:numId w:val="1"/>
        </w:numPr>
        <w:tabs>
          <w:tab w:val="left" w:pos="2134"/>
        </w:tabs>
        <w:autoSpaceDE w:val="0"/>
        <w:autoSpaceDN w:val="0"/>
        <w:spacing w:before="0"/>
        <w:ind w:left="2133" w:hanging="842"/>
        <w:rPr>
          <w:rFonts w:ascii="Arial" w:hAnsi="Arial"/>
        </w:rPr>
      </w:pPr>
      <w:r w:rsidRPr="00626B24">
        <w:rPr>
          <w:rFonts w:ascii="Arial" w:hAnsi="Arial"/>
          <w:u w:val="single"/>
        </w:rPr>
        <w:t>Projet de raccordement eaux usés - Lots à bâtir</w:t>
      </w:r>
      <w:r w:rsidRPr="00626B24">
        <w:rPr>
          <w:rFonts w:ascii="Arial" w:hAnsi="Arial"/>
          <w:spacing w:val="-3"/>
        </w:rPr>
        <w:t xml:space="preserve"> </w:t>
      </w:r>
      <w:r w:rsidRPr="00626B24">
        <w:rPr>
          <w:rFonts w:ascii="Arial" w:hAnsi="Arial"/>
          <w:u w:val="single"/>
        </w:rPr>
        <w:t>:</w:t>
      </w:r>
    </w:p>
    <w:p w:rsidR="00B06B3C" w:rsidRPr="00626B24" w:rsidRDefault="00B06B3C" w:rsidP="00B06B3C">
      <w:pPr>
        <w:pStyle w:val="Corpsdetexte"/>
        <w:spacing w:before="11"/>
        <w:rPr>
          <w:sz w:val="12"/>
          <w:lang w:val="fr-FR"/>
        </w:rPr>
      </w:pPr>
    </w:p>
    <w:p w:rsidR="00B06B3C" w:rsidRPr="00626B24" w:rsidRDefault="00B06B3C" w:rsidP="00B06B3C">
      <w:pPr>
        <w:pStyle w:val="Corpsdetexte"/>
        <w:spacing w:before="93"/>
        <w:ind w:left="1250" w:right="915"/>
        <w:rPr>
          <w:lang w:val="fr-FR"/>
        </w:rPr>
      </w:pPr>
      <w:r w:rsidRPr="00626B24">
        <w:rPr>
          <w:lang w:val="fr-FR"/>
        </w:rPr>
        <w:t xml:space="preserve">Chaque lot sera alimenté par un branchement particulier, avec un regard de branchement en limite </w:t>
      </w:r>
      <w:proofErr w:type="gramStart"/>
      <w:r w:rsidRPr="00626B24">
        <w:rPr>
          <w:lang w:val="fr-FR"/>
        </w:rPr>
        <w:t>de  lot</w:t>
      </w:r>
      <w:proofErr w:type="gramEnd"/>
      <w:r w:rsidRPr="00626B24">
        <w:rPr>
          <w:lang w:val="fr-FR"/>
        </w:rPr>
        <w:t>.</w:t>
      </w:r>
    </w:p>
    <w:p w:rsidR="00B06B3C" w:rsidRPr="00626B24" w:rsidRDefault="00B06B3C" w:rsidP="00B06B3C">
      <w:pPr>
        <w:pStyle w:val="Corpsdetexte"/>
        <w:spacing w:before="10"/>
        <w:rPr>
          <w:sz w:val="20"/>
          <w:lang w:val="fr-FR"/>
        </w:rPr>
      </w:pPr>
    </w:p>
    <w:p w:rsidR="00B06B3C" w:rsidRPr="00626B24" w:rsidRDefault="00B06B3C" w:rsidP="00B06B3C">
      <w:pPr>
        <w:pStyle w:val="Corpsdetexte"/>
        <w:spacing w:before="1"/>
        <w:ind w:left="1250" w:right="915"/>
        <w:rPr>
          <w:lang w:val="fr-FR"/>
        </w:rPr>
      </w:pPr>
      <w:r w:rsidRPr="00626B24">
        <w:rPr>
          <w:lang w:val="fr-FR"/>
        </w:rPr>
        <w:t>L'ensemble des travaux sera effectué sous le contrôle de la LYONNAISE DES EAUX, qui assurera l'exploitation ultérieure des réseaux.</w:t>
      </w:r>
    </w:p>
    <w:p w:rsidR="00B06B3C" w:rsidRPr="00626B24" w:rsidRDefault="00B06B3C" w:rsidP="00B06B3C">
      <w:pPr>
        <w:sectPr w:rsidR="00B06B3C" w:rsidRPr="00626B24">
          <w:pgSz w:w="11910" w:h="16840"/>
          <w:pgMar w:top="1940" w:right="0" w:bottom="1180" w:left="0" w:header="568" w:footer="996" w:gutter="0"/>
          <w:cols w:space="720"/>
        </w:sectPr>
      </w:pPr>
    </w:p>
    <w:p w:rsidR="00B06B3C" w:rsidRDefault="00B06B3C" w:rsidP="00B06B3C">
      <w:pPr>
        <w:pStyle w:val="Titre1"/>
        <w:keepNext w:val="0"/>
        <w:keepLines w:val="0"/>
        <w:widowControl w:val="0"/>
        <w:numPr>
          <w:ilvl w:val="0"/>
          <w:numId w:val="2"/>
        </w:numPr>
        <w:tabs>
          <w:tab w:val="left" w:pos="1571"/>
          <w:tab w:val="left" w:pos="11083"/>
        </w:tabs>
        <w:autoSpaceDE w:val="0"/>
        <w:autoSpaceDN w:val="0"/>
        <w:spacing w:before="1"/>
      </w:pPr>
      <w:r>
        <w:rPr>
          <w:u w:val="single"/>
        </w:rPr>
        <w:lastRenderedPageBreak/>
        <w:t>EAU POTABLE – DEFENSE</w:t>
      </w:r>
      <w:r>
        <w:rPr>
          <w:spacing w:val="-11"/>
          <w:u w:val="single"/>
        </w:rPr>
        <w:t xml:space="preserve"> </w:t>
      </w:r>
      <w:r>
        <w:rPr>
          <w:u w:val="single"/>
        </w:rPr>
        <w:t>INCENDIE</w:t>
      </w:r>
    </w:p>
    <w:p w:rsidR="00B06B3C" w:rsidRDefault="00B06B3C" w:rsidP="00B06B3C">
      <w:pPr>
        <w:pStyle w:val="Corpsdetexte"/>
        <w:rPr>
          <w:rFonts w:ascii="Trebuchet MS"/>
          <w:b/>
          <w:sz w:val="20"/>
        </w:rPr>
      </w:pPr>
    </w:p>
    <w:p w:rsidR="00B06B3C" w:rsidRDefault="00B06B3C" w:rsidP="00B06B3C">
      <w:pPr>
        <w:pStyle w:val="Corpsdetexte"/>
        <w:spacing w:before="1"/>
        <w:rPr>
          <w:rFonts w:ascii="Trebuchet MS"/>
          <w:b/>
          <w:sz w:val="16"/>
        </w:rPr>
      </w:pPr>
    </w:p>
    <w:p w:rsidR="00B06B3C" w:rsidRPr="00626B24" w:rsidRDefault="00B06B3C" w:rsidP="00B06B3C">
      <w:pPr>
        <w:pStyle w:val="Corpsdetexte"/>
        <w:spacing w:before="93"/>
        <w:ind w:left="1250"/>
        <w:rPr>
          <w:lang w:val="fr-FR"/>
        </w:rPr>
      </w:pPr>
      <w:r w:rsidRPr="00626B24">
        <w:rPr>
          <w:lang w:val="fr-FR"/>
        </w:rPr>
        <w:t>Le concessionnaire du réseau d’eau potable est la LYONNAISE DES EAUX.</w:t>
      </w:r>
    </w:p>
    <w:p w:rsidR="00B06B3C" w:rsidRPr="00626B24" w:rsidRDefault="00B06B3C" w:rsidP="00B06B3C">
      <w:pPr>
        <w:pStyle w:val="Corpsdetexte"/>
        <w:rPr>
          <w:sz w:val="22"/>
          <w:lang w:val="fr-FR"/>
        </w:rPr>
      </w:pPr>
    </w:p>
    <w:p w:rsidR="00B06B3C" w:rsidRPr="00626B24" w:rsidRDefault="00B06B3C" w:rsidP="00B06B3C">
      <w:pPr>
        <w:pStyle w:val="Corpsdetexte"/>
        <w:spacing w:before="10"/>
        <w:rPr>
          <w:sz w:val="25"/>
          <w:lang w:val="fr-FR"/>
        </w:rPr>
      </w:pPr>
    </w:p>
    <w:p w:rsidR="00B06B3C" w:rsidRDefault="00B06B3C" w:rsidP="00B06B3C">
      <w:pPr>
        <w:pStyle w:val="Titre4"/>
        <w:keepNext w:val="0"/>
        <w:keepLines w:val="0"/>
        <w:widowControl w:val="0"/>
        <w:numPr>
          <w:ilvl w:val="1"/>
          <w:numId w:val="2"/>
        </w:numPr>
        <w:tabs>
          <w:tab w:val="left" w:pos="1683"/>
        </w:tabs>
        <w:autoSpaceDE w:val="0"/>
        <w:autoSpaceDN w:val="0"/>
        <w:spacing w:before="0"/>
        <w:ind w:hanging="432"/>
      </w:pPr>
      <w:r>
        <w:t>Etat existant</w:t>
      </w:r>
      <w:r>
        <w:rPr>
          <w:spacing w:val="-1"/>
        </w:rPr>
        <w:t xml:space="preserve"> </w:t>
      </w:r>
      <w:r>
        <w:t>:</w:t>
      </w:r>
    </w:p>
    <w:p w:rsidR="00B06B3C" w:rsidRDefault="00B06B3C" w:rsidP="00B06B3C">
      <w:pPr>
        <w:pStyle w:val="Corpsdetexte"/>
        <w:spacing w:before="10"/>
        <w:rPr>
          <w:b/>
          <w:sz w:val="20"/>
        </w:rPr>
      </w:pPr>
    </w:p>
    <w:p w:rsidR="00B06B3C" w:rsidRPr="00626B24" w:rsidRDefault="00B06B3C" w:rsidP="00B06B3C">
      <w:pPr>
        <w:pStyle w:val="Corpsdetexte"/>
        <w:tabs>
          <w:tab w:val="left" w:pos="4251"/>
        </w:tabs>
        <w:spacing w:line="480" w:lineRule="auto"/>
        <w:ind w:left="1701" w:right="1234" w:hanging="452"/>
        <w:rPr>
          <w:lang w:val="fr-FR"/>
        </w:rPr>
      </w:pPr>
      <w:r w:rsidRPr="00626B24">
        <w:rPr>
          <w:lang w:val="fr-FR"/>
        </w:rPr>
        <w:t>Le secteur d’aménagement est actuellement desservi par les canalisations d’eau potables suivantes : Rue des</w:t>
      </w:r>
      <w:r w:rsidRPr="00626B24">
        <w:rPr>
          <w:spacing w:val="-7"/>
          <w:lang w:val="fr-FR"/>
        </w:rPr>
        <w:t xml:space="preserve"> </w:t>
      </w:r>
      <w:proofErr w:type="gramStart"/>
      <w:r w:rsidRPr="00626B24">
        <w:rPr>
          <w:lang w:val="fr-FR"/>
        </w:rPr>
        <w:t xml:space="preserve">Bourguignons </w:t>
      </w:r>
      <w:r w:rsidRPr="00626B24">
        <w:rPr>
          <w:spacing w:val="8"/>
          <w:lang w:val="fr-FR"/>
        </w:rPr>
        <w:t xml:space="preserve"> </w:t>
      </w:r>
      <w:r w:rsidRPr="00626B24">
        <w:rPr>
          <w:lang w:val="fr-FR"/>
        </w:rPr>
        <w:t>:</w:t>
      </w:r>
      <w:proofErr w:type="gramEnd"/>
      <w:r w:rsidRPr="00626B24">
        <w:rPr>
          <w:lang w:val="fr-FR"/>
        </w:rPr>
        <w:tab/>
        <w:t>Canalisation AEP Ø 150</w:t>
      </w:r>
      <w:r w:rsidRPr="00626B24">
        <w:rPr>
          <w:spacing w:val="-2"/>
          <w:lang w:val="fr-FR"/>
        </w:rPr>
        <w:t xml:space="preserve"> </w:t>
      </w:r>
      <w:r w:rsidRPr="00626B24">
        <w:rPr>
          <w:lang w:val="fr-FR"/>
        </w:rPr>
        <w:t>FONTE</w:t>
      </w:r>
    </w:p>
    <w:p w:rsidR="00B06B3C" w:rsidRPr="00626B24" w:rsidRDefault="00B06B3C" w:rsidP="00B06B3C">
      <w:pPr>
        <w:pStyle w:val="Corpsdetexte"/>
        <w:tabs>
          <w:tab w:val="left" w:pos="3968"/>
          <w:tab w:val="left" w:pos="4251"/>
        </w:tabs>
        <w:spacing w:before="7"/>
        <w:ind w:left="4252" w:right="870" w:hanging="2552"/>
        <w:rPr>
          <w:lang w:val="fr-FR"/>
        </w:rPr>
      </w:pPr>
      <w:r w:rsidRPr="00626B24">
        <w:rPr>
          <w:lang w:val="fr-FR"/>
        </w:rPr>
        <w:t>Rue</w:t>
      </w:r>
      <w:r w:rsidRPr="00626B24">
        <w:rPr>
          <w:spacing w:val="-4"/>
          <w:lang w:val="fr-FR"/>
        </w:rPr>
        <w:t xml:space="preserve"> </w:t>
      </w:r>
      <w:r w:rsidRPr="00626B24">
        <w:rPr>
          <w:lang w:val="fr-FR"/>
        </w:rPr>
        <w:t>de</w:t>
      </w:r>
      <w:r w:rsidRPr="00626B24">
        <w:rPr>
          <w:spacing w:val="-4"/>
          <w:lang w:val="fr-FR"/>
        </w:rPr>
        <w:t xml:space="preserve"> </w:t>
      </w:r>
      <w:r w:rsidRPr="00626B24">
        <w:rPr>
          <w:lang w:val="fr-FR"/>
        </w:rPr>
        <w:t>Longpont</w:t>
      </w:r>
      <w:r w:rsidRPr="00626B24">
        <w:rPr>
          <w:lang w:val="fr-FR"/>
        </w:rPr>
        <w:tab/>
        <w:t>:</w:t>
      </w:r>
      <w:r w:rsidRPr="00626B24">
        <w:rPr>
          <w:lang w:val="fr-FR"/>
        </w:rPr>
        <w:tab/>
        <w:t xml:space="preserve">Canalisation AEP Ø 180 PEHD entre rues de Paris et Dame </w:t>
      </w:r>
      <w:proofErr w:type="spellStart"/>
      <w:r w:rsidRPr="00626B24">
        <w:rPr>
          <w:lang w:val="fr-FR"/>
        </w:rPr>
        <w:t>Hodierne</w:t>
      </w:r>
      <w:proofErr w:type="spellEnd"/>
      <w:r w:rsidRPr="00626B24">
        <w:rPr>
          <w:lang w:val="fr-FR"/>
        </w:rPr>
        <w:t xml:space="preserve"> Canalisation</w:t>
      </w:r>
      <w:r w:rsidRPr="00626B24">
        <w:rPr>
          <w:spacing w:val="-3"/>
          <w:lang w:val="fr-FR"/>
        </w:rPr>
        <w:t xml:space="preserve"> </w:t>
      </w:r>
      <w:r w:rsidRPr="00626B24">
        <w:rPr>
          <w:lang w:val="fr-FR"/>
        </w:rPr>
        <w:t>AEP</w:t>
      </w:r>
      <w:r w:rsidRPr="00626B24">
        <w:rPr>
          <w:spacing w:val="-5"/>
          <w:lang w:val="fr-FR"/>
        </w:rPr>
        <w:t xml:space="preserve"> </w:t>
      </w:r>
      <w:r w:rsidRPr="00626B24">
        <w:rPr>
          <w:lang w:val="fr-FR"/>
        </w:rPr>
        <w:t>Ø</w:t>
      </w:r>
      <w:r w:rsidRPr="00626B24">
        <w:rPr>
          <w:spacing w:val="-5"/>
          <w:lang w:val="fr-FR"/>
        </w:rPr>
        <w:t xml:space="preserve"> </w:t>
      </w:r>
      <w:r w:rsidRPr="00626B24">
        <w:rPr>
          <w:lang w:val="fr-FR"/>
        </w:rPr>
        <w:t>100</w:t>
      </w:r>
      <w:r w:rsidRPr="00626B24">
        <w:rPr>
          <w:spacing w:val="-5"/>
          <w:lang w:val="fr-FR"/>
        </w:rPr>
        <w:t xml:space="preserve"> </w:t>
      </w:r>
      <w:r w:rsidRPr="00626B24">
        <w:rPr>
          <w:lang w:val="fr-FR"/>
        </w:rPr>
        <w:t>FONTE</w:t>
      </w:r>
      <w:r w:rsidRPr="00626B24">
        <w:rPr>
          <w:spacing w:val="-5"/>
          <w:lang w:val="fr-FR"/>
        </w:rPr>
        <w:t xml:space="preserve"> </w:t>
      </w:r>
      <w:r w:rsidRPr="00626B24">
        <w:rPr>
          <w:lang w:val="fr-FR"/>
        </w:rPr>
        <w:t>entre</w:t>
      </w:r>
      <w:r w:rsidRPr="00626B24">
        <w:rPr>
          <w:spacing w:val="-5"/>
          <w:lang w:val="fr-FR"/>
        </w:rPr>
        <w:t xml:space="preserve"> </w:t>
      </w:r>
      <w:r w:rsidRPr="00626B24">
        <w:rPr>
          <w:lang w:val="fr-FR"/>
        </w:rPr>
        <w:t>rues</w:t>
      </w:r>
      <w:r w:rsidRPr="00626B24">
        <w:rPr>
          <w:spacing w:val="-5"/>
          <w:lang w:val="fr-FR"/>
        </w:rPr>
        <w:t xml:space="preserve"> </w:t>
      </w:r>
      <w:r w:rsidRPr="00626B24">
        <w:rPr>
          <w:lang w:val="fr-FR"/>
        </w:rPr>
        <w:t>Dame</w:t>
      </w:r>
      <w:r w:rsidRPr="00626B24">
        <w:rPr>
          <w:spacing w:val="-5"/>
          <w:lang w:val="fr-FR"/>
        </w:rPr>
        <w:t xml:space="preserve"> </w:t>
      </w:r>
      <w:proofErr w:type="spellStart"/>
      <w:r w:rsidRPr="00626B24">
        <w:rPr>
          <w:lang w:val="fr-FR"/>
        </w:rPr>
        <w:t>Hodierne</w:t>
      </w:r>
      <w:proofErr w:type="spellEnd"/>
      <w:r w:rsidRPr="00626B24">
        <w:rPr>
          <w:spacing w:val="-5"/>
          <w:lang w:val="fr-FR"/>
        </w:rPr>
        <w:t xml:space="preserve"> </w:t>
      </w:r>
      <w:r w:rsidRPr="00626B24">
        <w:rPr>
          <w:lang w:val="fr-FR"/>
        </w:rPr>
        <w:t>et</w:t>
      </w:r>
      <w:r w:rsidRPr="00626B24">
        <w:rPr>
          <w:spacing w:val="-5"/>
          <w:lang w:val="fr-FR"/>
        </w:rPr>
        <w:t xml:space="preserve"> </w:t>
      </w:r>
      <w:r w:rsidRPr="00626B24">
        <w:rPr>
          <w:lang w:val="fr-FR"/>
        </w:rPr>
        <w:t>Templiers</w:t>
      </w:r>
    </w:p>
    <w:p w:rsidR="00B06B3C" w:rsidRPr="00626B24" w:rsidRDefault="00B06B3C" w:rsidP="00B06B3C">
      <w:pPr>
        <w:pStyle w:val="Corpsdetexte"/>
        <w:spacing w:before="10"/>
        <w:rPr>
          <w:sz w:val="20"/>
          <w:lang w:val="fr-FR"/>
        </w:rPr>
      </w:pPr>
    </w:p>
    <w:p w:rsidR="00B06B3C" w:rsidRPr="00626B24" w:rsidRDefault="00B06B3C" w:rsidP="00B06B3C">
      <w:pPr>
        <w:pStyle w:val="Corpsdetexte"/>
        <w:tabs>
          <w:tab w:val="left" w:pos="3968"/>
          <w:tab w:val="left" w:pos="4251"/>
        </w:tabs>
        <w:spacing w:before="1" w:line="480" w:lineRule="auto"/>
        <w:ind w:left="1701" w:right="4780"/>
        <w:rPr>
          <w:lang w:val="fr-FR"/>
        </w:rPr>
      </w:pPr>
      <w:r w:rsidRPr="00626B24">
        <w:rPr>
          <w:lang w:val="fr-FR"/>
        </w:rPr>
        <w:t>Rue</w:t>
      </w:r>
      <w:r w:rsidRPr="00626B24">
        <w:rPr>
          <w:spacing w:val="-3"/>
          <w:lang w:val="fr-FR"/>
        </w:rPr>
        <w:t xml:space="preserve"> </w:t>
      </w:r>
      <w:r w:rsidRPr="00626B24">
        <w:rPr>
          <w:lang w:val="fr-FR"/>
        </w:rPr>
        <w:t>Dame</w:t>
      </w:r>
      <w:r w:rsidRPr="00626B24">
        <w:rPr>
          <w:spacing w:val="-3"/>
          <w:lang w:val="fr-FR"/>
        </w:rPr>
        <w:t xml:space="preserve"> </w:t>
      </w:r>
      <w:proofErr w:type="spellStart"/>
      <w:r w:rsidRPr="00626B24">
        <w:rPr>
          <w:lang w:val="fr-FR"/>
        </w:rPr>
        <w:t>Hodierne</w:t>
      </w:r>
      <w:proofErr w:type="spellEnd"/>
      <w:r w:rsidRPr="00626B24">
        <w:rPr>
          <w:lang w:val="fr-FR"/>
        </w:rPr>
        <w:tab/>
        <w:t>:</w:t>
      </w:r>
      <w:r w:rsidRPr="00626B24">
        <w:rPr>
          <w:lang w:val="fr-FR"/>
        </w:rPr>
        <w:tab/>
        <w:t>Canalisation AEP à déterminer Chemin rural</w:t>
      </w:r>
      <w:r w:rsidRPr="00626B24">
        <w:rPr>
          <w:spacing w:val="-2"/>
          <w:lang w:val="fr-FR"/>
        </w:rPr>
        <w:t xml:space="preserve"> </w:t>
      </w:r>
      <w:r w:rsidRPr="00626B24">
        <w:rPr>
          <w:lang w:val="fr-FR"/>
        </w:rPr>
        <w:t>à</w:t>
      </w:r>
      <w:r w:rsidRPr="00626B24">
        <w:rPr>
          <w:spacing w:val="-1"/>
          <w:lang w:val="fr-FR"/>
        </w:rPr>
        <w:t xml:space="preserve"> </w:t>
      </w:r>
      <w:r w:rsidRPr="00626B24">
        <w:rPr>
          <w:lang w:val="fr-FR"/>
        </w:rPr>
        <w:t>l’Est</w:t>
      </w:r>
      <w:r w:rsidRPr="00626B24">
        <w:rPr>
          <w:lang w:val="fr-FR"/>
        </w:rPr>
        <w:tab/>
        <w:t>:</w:t>
      </w:r>
      <w:r w:rsidRPr="00626B24">
        <w:rPr>
          <w:lang w:val="fr-FR"/>
        </w:rPr>
        <w:tab/>
        <w:t>Canalisation AEP Ø</w:t>
      </w:r>
      <w:r w:rsidRPr="00626B24">
        <w:rPr>
          <w:spacing w:val="-2"/>
          <w:lang w:val="fr-FR"/>
        </w:rPr>
        <w:t xml:space="preserve"> </w:t>
      </w:r>
      <w:r w:rsidRPr="00626B24">
        <w:rPr>
          <w:lang w:val="fr-FR"/>
        </w:rPr>
        <w:t>60</w:t>
      </w:r>
    </w:p>
    <w:p w:rsidR="00B06B3C" w:rsidRPr="00626B24" w:rsidRDefault="00B06B3C" w:rsidP="00B06B3C">
      <w:pPr>
        <w:pStyle w:val="Corpsdetexte"/>
        <w:spacing w:before="6"/>
        <w:rPr>
          <w:sz w:val="27"/>
          <w:lang w:val="fr-FR"/>
        </w:rPr>
      </w:pPr>
    </w:p>
    <w:p w:rsidR="00B06B3C" w:rsidRPr="00626B24" w:rsidRDefault="00B06B3C" w:rsidP="00B06B3C">
      <w:pPr>
        <w:pStyle w:val="Titre4"/>
        <w:keepNext w:val="0"/>
        <w:keepLines w:val="0"/>
        <w:widowControl w:val="0"/>
        <w:numPr>
          <w:ilvl w:val="1"/>
          <w:numId w:val="2"/>
        </w:numPr>
        <w:tabs>
          <w:tab w:val="left" w:pos="1683"/>
        </w:tabs>
        <w:autoSpaceDE w:val="0"/>
        <w:autoSpaceDN w:val="0"/>
        <w:spacing w:before="1"/>
        <w:ind w:hanging="432"/>
      </w:pPr>
      <w:r w:rsidRPr="00626B24">
        <w:t>Projet de viabilisation réseaux - Voiries publiques</w:t>
      </w:r>
      <w:r w:rsidRPr="00626B24">
        <w:rPr>
          <w:spacing w:val="-1"/>
        </w:rPr>
        <w:t xml:space="preserve"> </w:t>
      </w:r>
      <w:r w:rsidRPr="00626B24">
        <w:t>:</w:t>
      </w:r>
    </w:p>
    <w:p w:rsidR="00B06B3C" w:rsidRPr="00626B24" w:rsidRDefault="00B06B3C" w:rsidP="00B06B3C">
      <w:pPr>
        <w:pStyle w:val="Corpsdetexte"/>
        <w:spacing w:before="11"/>
        <w:rPr>
          <w:b/>
          <w:sz w:val="20"/>
          <w:lang w:val="fr-FR"/>
        </w:rPr>
      </w:pPr>
    </w:p>
    <w:p w:rsidR="00B06B3C" w:rsidRPr="00626B24" w:rsidRDefault="00B06B3C" w:rsidP="00B06B3C">
      <w:pPr>
        <w:pStyle w:val="Corpsdetexte"/>
        <w:ind w:left="1250" w:right="850"/>
        <w:rPr>
          <w:lang w:val="fr-FR"/>
        </w:rPr>
      </w:pPr>
      <w:r w:rsidRPr="00626B24">
        <w:rPr>
          <w:lang w:val="fr-FR"/>
        </w:rPr>
        <w:t>L'adduction d'eau potable sera assurée un maillage de canalisations Ø180 PEHD, alimentées en bouclage depuis les réseaux de la Rue des Bourguignons, Rue de Longpont, et du chemin rural en limite Est de l’opération.</w:t>
      </w:r>
    </w:p>
    <w:p w:rsidR="00B06B3C" w:rsidRPr="00626B24" w:rsidRDefault="00B06B3C" w:rsidP="00B06B3C">
      <w:pPr>
        <w:pStyle w:val="Corpsdetexte"/>
        <w:spacing w:before="10"/>
        <w:rPr>
          <w:sz w:val="20"/>
          <w:lang w:val="fr-FR"/>
        </w:rPr>
      </w:pPr>
    </w:p>
    <w:p w:rsidR="00B06B3C" w:rsidRPr="00626B24" w:rsidRDefault="00B06B3C" w:rsidP="00B06B3C">
      <w:pPr>
        <w:pStyle w:val="Corpsdetexte"/>
        <w:ind w:left="1250" w:right="870"/>
        <w:rPr>
          <w:lang w:val="fr-FR"/>
        </w:rPr>
      </w:pPr>
      <w:r w:rsidRPr="00626B24">
        <w:rPr>
          <w:lang w:val="fr-FR"/>
        </w:rPr>
        <w:t>Le principe de viabilisation et de maillage du secteur d’aménagement, défini avec le concessionnaire, est le suivant :</w:t>
      </w:r>
    </w:p>
    <w:p w:rsidR="00B06B3C" w:rsidRPr="00626B24" w:rsidRDefault="00B06B3C" w:rsidP="00B06B3C">
      <w:pPr>
        <w:pStyle w:val="Corpsdetexte"/>
        <w:rPr>
          <w:lang w:val="fr-FR"/>
        </w:rPr>
      </w:pPr>
    </w:p>
    <w:p w:rsidR="00B06B3C" w:rsidRPr="00626B24" w:rsidRDefault="00B06B3C" w:rsidP="00B06B3C">
      <w:pPr>
        <w:pStyle w:val="Corpsdetexte"/>
        <w:tabs>
          <w:tab w:val="left" w:pos="3966"/>
          <w:tab w:val="left" w:pos="4250"/>
        </w:tabs>
        <w:ind w:left="1559"/>
        <w:rPr>
          <w:lang w:val="fr-FR"/>
        </w:rPr>
      </w:pPr>
      <w:r w:rsidRPr="00626B24">
        <w:rPr>
          <w:lang w:val="fr-FR"/>
        </w:rPr>
        <w:t>Voies nouvelles</w:t>
      </w:r>
      <w:r w:rsidRPr="00626B24">
        <w:rPr>
          <w:spacing w:val="-8"/>
          <w:lang w:val="fr-FR"/>
        </w:rPr>
        <w:t xml:space="preserve"> </w:t>
      </w:r>
      <w:r w:rsidRPr="00626B24">
        <w:rPr>
          <w:lang w:val="fr-FR"/>
        </w:rPr>
        <w:t>à</w:t>
      </w:r>
      <w:r w:rsidRPr="00626B24">
        <w:rPr>
          <w:spacing w:val="-4"/>
          <w:lang w:val="fr-FR"/>
        </w:rPr>
        <w:t xml:space="preserve"> </w:t>
      </w:r>
      <w:r w:rsidRPr="00626B24">
        <w:rPr>
          <w:lang w:val="fr-FR"/>
        </w:rPr>
        <w:t>créer</w:t>
      </w:r>
      <w:r w:rsidRPr="00626B24">
        <w:rPr>
          <w:lang w:val="fr-FR"/>
        </w:rPr>
        <w:tab/>
        <w:t>:</w:t>
      </w:r>
      <w:r w:rsidRPr="00626B24">
        <w:rPr>
          <w:lang w:val="fr-FR"/>
        </w:rPr>
        <w:tab/>
        <w:t>Canalisation AEP Ø 180 PEHD à</w:t>
      </w:r>
      <w:r w:rsidRPr="00626B24">
        <w:rPr>
          <w:spacing w:val="-1"/>
          <w:lang w:val="fr-FR"/>
        </w:rPr>
        <w:t xml:space="preserve"> </w:t>
      </w:r>
      <w:r w:rsidRPr="00626B24">
        <w:rPr>
          <w:lang w:val="fr-FR"/>
        </w:rPr>
        <w:t>poser</w:t>
      </w:r>
    </w:p>
    <w:p w:rsidR="00B06B3C" w:rsidRPr="00626B24" w:rsidRDefault="00B06B3C" w:rsidP="00B06B3C">
      <w:pPr>
        <w:pStyle w:val="Corpsdetexte"/>
        <w:tabs>
          <w:tab w:val="left" w:pos="3969"/>
          <w:tab w:val="left" w:pos="4252"/>
        </w:tabs>
        <w:spacing w:before="50" w:line="484" w:lineRule="exact"/>
        <w:ind w:left="1559" w:right="1069"/>
        <w:rPr>
          <w:lang w:val="fr-FR"/>
        </w:rPr>
      </w:pPr>
      <w:r w:rsidRPr="00626B24">
        <w:rPr>
          <w:lang w:val="fr-FR"/>
        </w:rPr>
        <w:t>Rue</w:t>
      </w:r>
      <w:r w:rsidRPr="00626B24">
        <w:rPr>
          <w:spacing w:val="-4"/>
          <w:lang w:val="fr-FR"/>
        </w:rPr>
        <w:t xml:space="preserve"> </w:t>
      </w:r>
      <w:r w:rsidRPr="00626B24">
        <w:rPr>
          <w:lang w:val="fr-FR"/>
        </w:rPr>
        <w:t>Dame</w:t>
      </w:r>
      <w:r w:rsidRPr="00626B24">
        <w:rPr>
          <w:spacing w:val="-4"/>
          <w:lang w:val="fr-FR"/>
        </w:rPr>
        <w:t xml:space="preserve"> </w:t>
      </w:r>
      <w:proofErr w:type="spellStart"/>
      <w:r w:rsidRPr="00626B24">
        <w:rPr>
          <w:lang w:val="fr-FR"/>
        </w:rPr>
        <w:t>Hodierne</w:t>
      </w:r>
      <w:proofErr w:type="spellEnd"/>
      <w:r w:rsidRPr="00626B24">
        <w:rPr>
          <w:lang w:val="fr-FR"/>
        </w:rPr>
        <w:tab/>
        <w:t>:</w:t>
      </w:r>
      <w:r w:rsidRPr="00626B24">
        <w:rPr>
          <w:lang w:val="fr-FR"/>
        </w:rPr>
        <w:tab/>
        <w:t>Remplacement réseau existant par une canalisation AEP Ø 180 PEHD Maillage</w:t>
      </w:r>
      <w:r w:rsidRPr="00626B24">
        <w:rPr>
          <w:spacing w:val="-7"/>
          <w:lang w:val="fr-FR"/>
        </w:rPr>
        <w:t xml:space="preserve"> </w:t>
      </w:r>
      <w:r w:rsidRPr="00626B24">
        <w:rPr>
          <w:lang w:val="fr-FR"/>
        </w:rPr>
        <w:t>raccordement</w:t>
      </w:r>
      <w:r w:rsidRPr="00626B24">
        <w:rPr>
          <w:lang w:val="fr-FR"/>
        </w:rPr>
        <w:tab/>
        <w:t>:</w:t>
      </w:r>
      <w:r w:rsidRPr="00626B24">
        <w:rPr>
          <w:lang w:val="fr-FR"/>
        </w:rPr>
        <w:tab/>
        <w:t>Rue des Bourguignons sur AEP Ø 150 FONTE</w:t>
      </w:r>
      <w:r w:rsidRPr="00626B24">
        <w:rPr>
          <w:spacing w:val="-10"/>
          <w:lang w:val="fr-FR"/>
        </w:rPr>
        <w:t xml:space="preserve"> </w:t>
      </w:r>
      <w:r w:rsidRPr="00626B24">
        <w:rPr>
          <w:lang w:val="fr-FR"/>
        </w:rPr>
        <w:t>existant</w:t>
      </w:r>
    </w:p>
    <w:p w:rsidR="00B06B3C" w:rsidRPr="00626B24" w:rsidRDefault="00B06B3C" w:rsidP="00B06B3C">
      <w:pPr>
        <w:pStyle w:val="Corpsdetexte"/>
        <w:spacing w:line="189" w:lineRule="exact"/>
        <w:ind w:left="4252"/>
        <w:rPr>
          <w:lang w:val="fr-FR"/>
        </w:rPr>
      </w:pPr>
      <w:r w:rsidRPr="00626B24">
        <w:rPr>
          <w:lang w:val="fr-FR"/>
        </w:rPr>
        <w:t>Rue de Longpont sur canalisations AEP Ø 180 PEHD et Ø 100 FONTE</w:t>
      </w:r>
    </w:p>
    <w:p w:rsidR="00B06B3C" w:rsidRPr="00626B24" w:rsidRDefault="00B06B3C" w:rsidP="00B06B3C">
      <w:pPr>
        <w:pStyle w:val="Corpsdetexte"/>
        <w:rPr>
          <w:sz w:val="22"/>
          <w:lang w:val="fr-FR"/>
        </w:rPr>
      </w:pPr>
    </w:p>
    <w:p w:rsidR="00B06B3C" w:rsidRPr="00626B24" w:rsidRDefault="00B06B3C" w:rsidP="00B06B3C">
      <w:pPr>
        <w:pStyle w:val="Corpsdetexte"/>
        <w:spacing w:before="1"/>
        <w:rPr>
          <w:sz w:val="20"/>
          <w:lang w:val="fr-FR"/>
        </w:rPr>
      </w:pPr>
    </w:p>
    <w:p w:rsidR="00B06B3C" w:rsidRPr="00626B24" w:rsidRDefault="00B06B3C" w:rsidP="00B06B3C">
      <w:pPr>
        <w:pStyle w:val="Corpsdetexte"/>
        <w:ind w:left="1250" w:right="852" w:hanging="1"/>
        <w:rPr>
          <w:lang w:val="fr-FR"/>
        </w:rPr>
      </w:pPr>
      <w:r w:rsidRPr="00626B24">
        <w:rPr>
          <w:lang w:val="fr-FR"/>
        </w:rPr>
        <w:t>La capacité des canalisations d’eau potable existantes est apte à assurer la desserte en eau potable du futur quartier de 350 logements, ainsi qu’à alimenter les poteaux d’incendie à y créer, conformément à la réglementation en vigueur.</w:t>
      </w:r>
    </w:p>
    <w:p w:rsidR="00B06B3C" w:rsidRPr="00626B24" w:rsidRDefault="00B06B3C" w:rsidP="00B06B3C">
      <w:pPr>
        <w:pStyle w:val="Corpsdetexte"/>
        <w:rPr>
          <w:lang w:val="fr-FR"/>
        </w:rPr>
      </w:pPr>
    </w:p>
    <w:p w:rsidR="00B06B3C" w:rsidRPr="00626B24" w:rsidRDefault="00B06B3C" w:rsidP="00B06B3C">
      <w:pPr>
        <w:pStyle w:val="Corpsdetexte"/>
        <w:ind w:left="1250" w:right="915"/>
        <w:rPr>
          <w:lang w:val="fr-FR"/>
        </w:rPr>
      </w:pPr>
      <w:r w:rsidRPr="00626B24">
        <w:rPr>
          <w:lang w:val="fr-FR"/>
        </w:rPr>
        <w:t>Des études détaillées seront menées avec les services publics et leur bailleur afin de valider définitivement le schéma d’exploitation et le phasage des réseaux à mettre en œuvre.</w:t>
      </w:r>
    </w:p>
    <w:p w:rsidR="00B06B3C" w:rsidRPr="00626B24" w:rsidRDefault="00B06B3C" w:rsidP="00B06B3C">
      <w:pPr>
        <w:pStyle w:val="Corpsdetexte"/>
        <w:rPr>
          <w:sz w:val="22"/>
          <w:lang w:val="fr-FR"/>
        </w:rPr>
      </w:pPr>
    </w:p>
    <w:p w:rsidR="00B06B3C" w:rsidRPr="00626B24" w:rsidRDefault="00B06B3C" w:rsidP="00B06B3C">
      <w:pPr>
        <w:pStyle w:val="Corpsdetexte"/>
        <w:spacing w:before="10"/>
        <w:rPr>
          <w:sz w:val="25"/>
          <w:lang w:val="fr-FR"/>
        </w:rPr>
      </w:pPr>
    </w:p>
    <w:p w:rsidR="00B06B3C" w:rsidRPr="00626B24" w:rsidRDefault="00B06B3C" w:rsidP="00B06B3C">
      <w:pPr>
        <w:pStyle w:val="Titre4"/>
        <w:keepNext w:val="0"/>
        <w:keepLines w:val="0"/>
        <w:widowControl w:val="0"/>
        <w:numPr>
          <w:ilvl w:val="1"/>
          <w:numId w:val="2"/>
        </w:numPr>
        <w:tabs>
          <w:tab w:val="left" w:pos="1683"/>
        </w:tabs>
        <w:autoSpaceDE w:val="0"/>
        <w:autoSpaceDN w:val="0"/>
        <w:spacing w:before="0"/>
        <w:ind w:hanging="432"/>
      </w:pPr>
      <w:r w:rsidRPr="00626B24">
        <w:t>Projet de raccordement - Lots à bâtir</w:t>
      </w:r>
      <w:r w:rsidRPr="00626B24">
        <w:rPr>
          <w:spacing w:val="-1"/>
        </w:rPr>
        <w:t xml:space="preserve"> </w:t>
      </w:r>
      <w:r w:rsidRPr="00626B24">
        <w:t>:</w:t>
      </w:r>
    </w:p>
    <w:p w:rsidR="00B06B3C" w:rsidRPr="00626B24" w:rsidRDefault="00B06B3C" w:rsidP="00B06B3C">
      <w:pPr>
        <w:pStyle w:val="Corpsdetexte"/>
        <w:spacing w:before="10"/>
        <w:rPr>
          <w:b/>
          <w:sz w:val="20"/>
          <w:lang w:val="fr-FR"/>
        </w:rPr>
      </w:pPr>
    </w:p>
    <w:p w:rsidR="00B06B3C" w:rsidRPr="00626B24" w:rsidRDefault="00B06B3C" w:rsidP="00B06B3C">
      <w:pPr>
        <w:pStyle w:val="Corpsdetexte"/>
        <w:ind w:left="1250"/>
        <w:rPr>
          <w:lang w:val="fr-FR"/>
        </w:rPr>
      </w:pPr>
      <w:r w:rsidRPr="00626B24">
        <w:rPr>
          <w:lang w:val="fr-FR"/>
        </w:rPr>
        <w:t>Chaque lot sera alimenté par un branchement particulier, avec un regard de comptage en limite de lot.</w:t>
      </w:r>
    </w:p>
    <w:p w:rsidR="00B06B3C" w:rsidRPr="00626B24" w:rsidRDefault="00B06B3C" w:rsidP="00B06B3C">
      <w:pPr>
        <w:pStyle w:val="Corpsdetexte"/>
        <w:rPr>
          <w:lang w:val="fr-FR"/>
        </w:rPr>
      </w:pPr>
    </w:p>
    <w:p w:rsidR="00B06B3C" w:rsidRPr="00626B24" w:rsidRDefault="00B06B3C" w:rsidP="00B06B3C">
      <w:pPr>
        <w:pStyle w:val="Corpsdetexte"/>
        <w:ind w:left="1250" w:right="915"/>
        <w:rPr>
          <w:lang w:val="fr-FR"/>
        </w:rPr>
      </w:pPr>
      <w:r w:rsidRPr="00626B24">
        <w:rPr>
          <w:lang w:val="fr-FR"/>
        </w:rPr>
        <w:t>L'ensemble des travaux sera effectué sous le contrôle de la LYONNAISE DES EAUX, qui assurera l'exploitation ultérieure des réseaux.</w:t>
      </w:r>
    </w:p>
    <w:p w:rsidR="00B06B3C" w:rsidRPr="00626B24" w:rsidRDefault="00B06B3C" w:rsidP="00B06B3C">
      <w:pPr>
        <w:sectPr w:rsidR="00B06B3C" w:rsidRPr="00626B24">
          <w:pgSz w:w="11910" w:h="16840"/>
          <w:pgMar w:top="1940" w:right="0" w:bottom="1180" w:left="0" w:header="568" w:footer="996" w:gutter="0"/>
          <w:cols w:space="720"/>
        </w:sectPr>
      </w:pPr>
    </w:p>
    <w:p w:rsidR="00B06B3C" w:rsidRDefault="00B06B3C" w:rsidP="00B06B3C">
      <w:pPr>
        <w:pStyle w:val="Titre1"/>
        <w:keepNext w:val="0"/>
        <w:keepLines w:val="0"/>
        <w:widowControl w:val="0"/>
        <w:numPr>
          <w:ilvl w:val="0"/>
          <w:numId w:val="2"/>
        </w:numPr>
        <w:tabs>
          <w:tab w:val="left" w:pos="1571"/>
          <w:tab w:val="left" w:pos="11083"/>
        </w:tabs>
        <w:autoSpaceDE w:val="0"/>
        <w:autoSpaceDN w:val="0"/>
        <w:spacing w:before="1"/>
      </w:pPr>
      <w:r>
        <w:rPr>
          <w:u w:val="single"/>
        </w:rPr>
        <w:lastRenderedPageBreak/>
        <w:t>ELECTRICITE</w:t>
      </w:r>
    </w:p>
    <w:p w:rsidR="00B06B3C" w:rsidRDefault="00B06B3C" w:rsidP="00B06B3C">
      <w:pPr>
        <w:pStyle w:val="Corpsdetexte"/>
        <w:rPr>
          <w:rFonts w:ascii="Trebuchet MS"/>
          <w:b/>
          <w:sz w:val="20"/>
        </w:rPr>
      </w:pPr>
    </w:p>
    <w:p w:rsidR="00B06B3C" w:rsidRDefault="00B06B3C" w:rsidP="00B06B3C">
      <w:pPr>
        <w:pStyle w:val="Corpsdetexte"/>
        <w:spacing w:before="1"/>
        <w:rPr>
          <w:rFonts w:ascii="Trebuchet MS"/>
          <w:b/>
          <w:sz w:val="16"/>
        </w:rPr>
      </w:pPr>
    </w:p>
    <w:p w:rsidR="00B06B3C" w:rsidRPr="00626B24" w:rsidRDefault="00B06B3C" w:rsidP="00B06B3C">
      <w:pPr>
        <w:pStyle w:val="Corpsdetexte"/>
        <w:spacing w:before="93"/>
        <w:ind w:left="1250"/>
        <w:rPr>
          <w:lang w:val="fr-FR"/>
        </w:rPr>
      </w:pPr>
      <w:r w:rsidRPr="00626B24">
        <w:rPr>
          <w:lang w:val="fr-FR"/>
        </w:rPr>
        <w:t>Le concessionnaire du réseau d’eau potable est ERDF.</w:t>
      </w:r>
    </w:p>
    <w:p w:rsidR="00B06B3C" w:rsidRPr="00626B24" w:rsidRDefault="00B06B3C" w:rsidP="00B06B3C">
      <w:pPr>
        <w:pStyle w:val="Corpsdetexte"/>
        <w:rPr>
          <w:sz w:val="22"/>
          <w:lang w:val="fr-FR"/>
        </w:rPr>
      </w:pPr>
    </w:p>
    <w:p w:rsidR="00B06B3C" w:rsidRPr="00626B24" w:rsidRDefault="00B06B3C" w:rsidP="00B06B3C">
      <w:pPr>
        <w:pStyle w:val="Corpsdetexte"/>
        <w:spacing w:before="10"/>
        <w:rPr>
          <w:sz w:val="25"/>
          <w:lang w:val="fr-FR"/>
        </w:rPr>
      </w:pPr>
    </w:p>
    <w:p w:rsidR="00B06B3C" w:rsidRDefault="00B06B3C" w:rsidP="00B06B3C">
      <w:pPr>
        <w:pStyle w:val="Titre4"/>
        <w:keepNext w:val="0"/>
        <w:keepLines w:val="0"/>
        <w:widowControl w:val="0"/>
        <w:numPr>
          <w:ilvl w:val="1"/>
          <w:numId w:val="2"/>
        </w:numPr>
        <w:tabs>
          <w:tab w:val="left" w:pos="1683"/>
        </w:tabs>
        <w:autoSpaceDE w:val="0"/>
        <w:autoSpaceDN w:val="0"/>
        <w:spacing w:before="0"/>
        <w:ind w:hanging="432"/>
      </w:pPr>
      <w:r>
        <w:t>Etat existant</w:t>
      </w:r>
      <w:r>
        <w:rPr>
          <w:spacing w:val="-1"/>
        </w:rPr>
        <w:t xml:space="preserve"> </w:t>
      </w:r>
      <w:r>
        <w:t>:</w:t>
      </w:r>
    </w:p>
    <w:p w:rsidR="00B06B3C" w:rsidRPr="00626B24" w:rsidRDefault="00B06B3C" w:rsidP="00B06B3C">
      <w:pPr>
        <w:pStyle w:val="Corpsdetexte"/>
        <w:tabs>
          <w:tab w:val="left" w:pos="4252"/>
        </w:tabs>
        <w:spacing w:before="2" w:line="480" w:lineRule="atLeast"/>
        <w:ind w:left="1701" w:right="1201" w:hanging="452"/>
        <w:rPr>
          <w:lang w:val="fr-FR"/>
        </w:rPr>
      </w:pPr>
      <w:r w:rsidRPr="00626B24">
        <w:rPr>
          <w:lang w:val="fr-FR"/>
        </w:rPr>
        <w:t>Le secteur d’aménagement est actuellement desservi par des réseaux électriques BT et HT suivants : Rue des</w:t>
      </w:r>
      <w:r w:rsidRPr="00626B24">
        <w:rPr>
          <w:spacing w:val="-7"/>
          <w:lang w:val="fr-FR"/>
        </w:rPr>
        <w:t xml:space="preserve"> </w:t>
      </w:r>
      <w:proofErr w:type="gramStart"/>
      <w:r w:rsidRPr="00626B24">
        <w:rPr>
          <w:lang w:val="fr-FR"/>
        </w:rPr>
        <w:t xml:space="preserve">Bourguignons </w:t>
      </w:r>
      <w:r w:rsidRPr="00626B24">
        <w:rPr>
          <w:spacing w:val="10"/>
          <w:lang w:val="fr-FR"/>
        </w:rPr>
        <w:t xml:space="preserve"> </w:t>
      </w:r>
      <w:r w:rsidRPr="00626B24">
        <w:rPr>
          <w:lang w:val="fr-FR"/>
        </w:rPr>
        <w:t>:</w:t>
      </w:r>
      <w:proofErr w:type="gramEnd"/>
      <w:r w:rsidRPr="00626B24">
        <w:rPr>
          <w:lang w:val="fr-FR"/>
        </w:rPr>
        <w:tab/>
        <w:t>Câbles HT 150 et 240mm² raccordés au poste DP</w:t>
      </w:r>
      <w:r w:rsidRPr="00626B24">
        <w:rPr>
          <w:spacing w:val="-20"/>
          <w:lang w:val="fr-FR"/>
        </w:rPr>
        <w:t xml:space="preserve"> </w:t>
      </w:r>
      <w:r w:rsidRPr="00626B24">
        <w:rPr>
          <w:lang w:val="fr-FR"/>
        </w:rPr>
        <w:t>‘’PELLE’’.</w:t>
      </w:r>
    </w:p>
    <w:p w:rsidR="00B06B3C" w:rsidRPr="00626B24" w:rsidRDefault="00B06B3C" w:rsidP="00B06B3C">
      <w:pPr>
        <w:pStyle w:val="Corpsdetexte"/>
        <w:spacing w:before="1"/>
        <w:ind w:left="4252"/>
        <w:rPr>
          <w:lang w:val="fr-FR"/>
        </w:rPr>
      </w:pPr>
      <w:r w:rsidRPr="00626B24">
        <w:rPr>
          <w:lang w:val="fr-FR"/>
        </w:rPr>
        <w:t>Câbles BT 150mm² alimentés par le poste DP ‘’PELLE’’.</w:t>
      </w:r>
    </w:p>
    <w:p w:rsidR="00B06B3C" w:rsidRPr="00626B24" w:rsidRDefault="00B06B3C" w:rsidP="00B06B3C">
      <w:pPr>
        <w:pStyle w:val="Corpsdetexte"/>
        <w:spacing w:before="10"/>
        <w:rPr>
          <w:sz w:val="20"/>
          <w:lang w:val="fr-FR"/>
        </w:rPr>
      </w:pPr>
    </w:p>
    <w:p w:rsidR="00B06B3C" w:rsidRPr="00626B24" w:rsidRDefault="00B06B3C" w:rsidP="00B06B3C">
      <w:pPr>
        <w:pStyle w:val="Corpsdetexte"/>
        <w:tabs>
          <w:tab w:val="left" w:pos="3970"/>
          <w:tab w:val="left" w:pos="4253"/>
        </w:tabs>
        <w:spacing w:before="1" w:line="480" w:lineRule="auto"/>
        <w:ind w:left="1701" w:right="5844"/>
        <w:rPr>
          <w:lang w:val="fr-FR"/>
        </w:rPr>
      </w:pPr>
      <w:r w:rsidRPr="00626B24">
        <w:rPr>
          <w:lang w:val="fr-FR"/>
        </w:rPr>
        <w:t>Rue</w:t>
      </w:r>
      <w:r w:rsidRPr="00626B24">
        <w:rPr>
          <w:spacing w:val="-3"/>
          <w:lang w:val="fr-FR"/>
        </w:rPr>
        <w:t xml:space="preserve"> </w:t>
      </w:r>
      <w:r w:rsidRPr="00626B24">
        <w:rPr>
          <w:lang w:val="fr-FR"/>
        </w:rPr>
        <w:t>de</w:t>
      </w:r>
      <w:r w:rsidRPr="00626B24">
        <w:rPr>
          <w:spacing w:val="-3"/>
          <w:lang w:val="fr-FR"/>
        </w:rPr>
        <w:t xml:space="preserve"> </w:t>
      </w:r>
      <w:r w:rsidRPr="00626B24">
        <w:rPr>
          <w:lang w:val="fr-FR"/>
        </w:rPr>
        <w:t>Longpont</w:t>
      </w:r>
      <w:r w:rsidRPr="00626B24">
        <w:rPr>
          <w:lang w:val="fr-FR"/>
        </w:rPr>
        <w:tab/>
        <w:t>:</w:t>
      </w:r>
      <w:r w:rsidRPr="00626B24">
        <w:rPr>
          <w:lang w:val="fr-FR"/>
        </w:rPr>
        <w:tab/>
        <w:t>Câbles BT</w:t>
      </w:r>
      <w:r w:rsidRPr="00626B24">
        <w:rPr>
          <w:spacing w:val="-14"/>
          <w:lang w:val="fr-FR"/>
        </w:rPr>
        <w:t xml:space="preserve"> </w:t>
      </w:r>
      <w:r w:rsidRPr="00626B24">
        <w:rPr>
          <w:lang w:val="fr-FR"/>
        </w:rPr>
        <w:t>150mm² Rue</w:t>
      </w:r>
      <w:r w:rsidRPr="00626B24">
        <w:rPr>
          <w:spacing w:val="-4"/>
          <w:lang w:val="fr-FR"/>
        </w:rPr>
        <w:t xml:space="preserve"> </w:t>
      </w:r>
      <w:r w:rsidRPr="00626B24">
        <w:rPr>
          <w:lang w:val="fr-FR"/>
        </w:rPr>
        <w:t>Dame</w:t>
      </w:r>
      <w:r w:rsidRPr="00626B24">
        <w:rPr>
          <w:spacing w:val="-4"/>
          <w:lang w:val="fr-FR"/>
        </w:rPr>
        <w:t xml:space="preserve"> </w:t>
      </w:r>
      <w:proofErr w:type="spellStart"/>
      <w:r w:rsidRPr="00626B24">
        <w:rPr>
          <w:lang w:val="fr-FR"/>
        </w:rPr>
        <w:t>Hodierne</w:t>
      </w:r>
      <w:proofErr w:type="spellEnd"/>
      <w:r w:rsidRPr="00626B24">
        <w:rPr>
          <w:lang w:val="fr-FR"/>
        </w:rPr>
        <w:tab/>
        <w:t>:</w:t>
      </w:r>
      <w:r w:rsidRPr="00626B24">
        <w:rPr>
          <w:lang w:val="fr-FR"/>
        </w:rPr>
        <w:tab/>
        <w:t>Câbles BT</w:t>
      </w:r>
      <w:r w:rsidRPr="00626B24">
        <w:rPr>
          <w:spacing w:val="-9"/>
          <w:lang w:val="fr-FR"/>
        </w:rPr>
        <w:t xml:space="preserve"> </w:t>
      </w:r>
      <w:r w:rsidRPr="00626B24">
        <w:rPr>
          <w:lang w:val="fr-FR"/>
        </w:rPr>
        <w:t>95mm²</w:t>
      </w:r>
    </w:p>
    <w:p w:rsidR="00B06B3C" w:rsidRPr="00626B24" w:rsidRDefault="00B06B3C" w:rsidP="00B06B3C">
      <w:pPr>
        <w:pStyle w:val="Corpsdetexte"/>
        <w:spacing w:before="7"/>
        <w:rPr>
          <w:sz w:val="23"/>
          <w:lang w:val="fr-FR"/>
        </w:rPr>
      </w:pPr>
    </w:p>
    <w:p w:rsidR="00B06B3C" w:rsidRPr="00626B24" w:rsidRDefault="00B06B3C" w:rsidP="00B06B3C">
      <w:pPr>
        <w:pStyle w:val="Titre4"/>
        <w:keepNext w:val="0"/>
        <w:keepLines w:val="0"/>
        <w:widowControl w:val="0"/>
        <w:numPr>
          <w:ilvl w:val="1"/>
          <w:numId w:val="2"/>
        </w:numPr>
        <w:tabs>
          <w:tab w:val="left" w:pos="1683"/>
        </w:tabs>
        <w:autoSpaceDE w:val="0"/>
        <w:autoSpaceDN w:val="0"/>
        <w:spacing w:before="0"/>
        <w:ind w:hanging="432"/>
      </w:pPr>
      <w:r w:rsidRPr="00626B24">
        <w:t>Projet de viabilisation réseaux - Voiries publiques</w:t>
      </w:r>
      <w:r w:rsidRPr="00626B24">
        <w:rPr>
          <w:spacing w:val="-1"/>
        </w:rPr>
        <w:t xml:space="preserve"> </w:t>
      </w:r>
      <w:r w:rsidRPr="00626B24">
        <w:t>:</w:t>
      </w:r>
    </w:p>
    <w:p w:rsidR="00B06B3C" w:rsidRPr="00626B24" w:rsidRDefault="00B06B3C" w:rsidP="00B06B3C">
      <w:pPr>
        <w:pStyle w:val="Corpsdetexte"/>
        <w:spacing w:before="11"/>
        <w:rPr>
          <w:b/>
          <w:sz w:val="20"/>
          <w:lang w:val="fr-FR"/>
        </w:rPr>
      </w:pPr>
    </w:p>
    <w:p w:rsidR="00B06B3C" w:rsidRPr="00626B24" w:rsidRDefault="00B06B3C" w:rsidP="00B06B3C">
      <w:pPr>
        <w:pStyle w:val="Corpsdetexte"/>
        <w:ind w:left="1250" w:right="851"/>
        <w:rPr>
          <w:lang w:val="fr-FR"/>
        </w:rPr>
      </w:pPr>
      <w:r w:rsidRPr="00626B24">
        <w:rPr>
          <w:lang w:val="fr-FR"/>
        </w:rPr>
        <w:t xml:space="preserve">Le secteur d’aménagement sera </w:t>
      </w:r>
      <w:proofErr w:type="gramStart"/>
      <w:r w:rsidRPr="00626B24">
        <w:rPr>
          <w:lang w:val="fr-FR"/>
        </w:rPr>
        <w:t>alimentée</w:t>
      </w:r>
      <w:proofErr w:type="gramEnd"/>
      <w:r w:rsidRPr="00626B24">
        <w:rPr>
          <w:lang w:val="fr-FR"/>
        </w:rPr>
        <w:t xml:space="preserve"> électriquement par des réseaux HTA et BT souterrain, à partir des réseaux électriques existants situés en périphérie de l’opération : le poste DP ‘’PELLE’’ existant est situé Rue des Bourguignons, et un second poste DP est situé Rue des Archers.</w:t>
      </w:r>
    </w:p>
    <w:p w:rsidR="00B06B3C" w:rsidRPr="00626B24" w:rsidRDefault="00B06B3C" w:rsidP="00B06B3C">
      <w:pPr>
        <w:pStyle w:val="Corpsdetexte"/>
        <w:spacing w:before="10"/>
        <w:rPr>
          <w:sz w:val="20"/>
          <w:lang w:val="fr-FR"/>
        </w:rPr>
      </w:pPr>
    </w:p>
    <w:p w:rsidR="00B06B3C" w:rsidRPr="00626B24" w:rsidRDefault="00B06B3C" w:rsidP="00B06B3C">
      <w:pPr>
        <w:pStyle w:val="Corpsdetexte"/>
        <w:spacing w:before="1"/>
        <w:ind w:left="1250" w:right="851"/>
        <w:rPr>
          <w:lang w:val="fr-FR"/>
        </w:rPr>
      </w:pPr>
      <w:r w:rsidRPr="00626B24">
        <w:rPr>
          <w:lang w:val="fr-FR"/>
        </w:rPr>
        <w:t>La desserte électrique HT et BT sera assurée un maillage de câbles 240mm² et 150mm² souterrains, alimentés en bouclage depuis les réseaux de la Rue des Bourguignons et de Rue de Longpont. Des postes de distribution publique d’électricité seront implantés en fonction de la répartition définitive des logements, ainsi que des choix énergétiques des programmes immobiliers.</w:t>
      </w:r>
    </w:p>
    <w:p w:rsidR="00B06B3C" w:rsidRPr="00626B24" w:rsidRDefault="00B06B3C" w:rsidP="00B06B3C">
      <w:pPr>
        <w:pStyle w:val="Corpsdetexte"/>
        <w:rPr>
          <w:lang w:val="fr-FR"/>
        </w:rPr>
      </w:pPr>
    </w:p>
    <w:p w:rsidR="00B06B3C" w:rsidRPr="00626B24" w:rsidRDefault="00B06B3C" w:rsidP="00B06B3C">
      <w:pPr>
        <w:pStyle w:val="Corpsdetexte"/>
        <w:ind w:left="1250" w:right="915"/>
        <w:rPr>
          <w:lang w:val="fr-FR"/>
        </w:rPr>
      </w:pPr>
      <w:r w:rsidRPr="00626B24">
        <w:rPr>
          <w:lang w:val="fr-FR"/>
        </w:rPr>
        <w:t>Plusieurs postes de distribution électriques publiques seront à créer sur ce secteur : on peut estimer la création de 4 à 5 postes DP pour alimenter le futur quartier de 350 logements.</w:t>
      </w:r>
    </w:p>
    <w:p w:rsidR="00B06B3C" w:rsidRPr="00626B24" w:rsidRDefault="00B06B3C" w:rsidP="00B06B3C">
      <w:pPr>
        <w:pStyle w:val="Corpsdetexte"/>
        <w:spacing w:before="10"/>
        <w:rPr>
          <w:sz w:val="20"/>
          <w:lang w:val="fr-FR"/>
        </w:rPr>
      </w:pPr>
    </w:p>
    <w:p w:rsidR="00B06B3C" w:rsidRPr="00626B24" w:rsidRDefault="00B06B3C" w:rsidP="00B06B3C">
      <w:pPr>
        <w:pStyle w:val="Corpsdetexte"/>
        <w:ind w:left="1250" w:right="850"/>
        <w:rPr>
          <w:lang w:val="fr-FR"/>
        </w:rPr>
      </w:pPr>
      <w:r w:rsidRPr="00626B24">
        <w:rPr>
          <w:lang w:val="fr-FR"/>
        </w:rPr>
        <w:t xml:space="preserve">Le principe de viabilisation et de maillage du secteur d’aménagement, sera défini par le concessionnaire, dans le cadre d’une </w:t>
      </w:r>
      <w:r w:rsidRPr="00626B24">
        <w:rPr>
          <w:i/>
          <w:lang w:val="fr-FR"/>
        </w:rPr>
        <w:t xml:space="preserve">étude exploratoire </w:t>
      </w:r>
      <w:r w:rsidRPr="00626B24">
        <w:rPr>
          <w:lang w:val="fr-FR"/>
        </w:rPr>
        <w:t>menée par ERDF, dont le coût sera pris en charge par l’AFU. Cette étude permettra de vérifier la capacité des réseaux HTA et BT existants, et définir le schéma d’exploitation des réseaux à mettre en œuvre.</w:t>
      </w:r>
    </w:p>
    <w:p w:rsidR="00B06B3C" w:rsidRPr="00626B24" w:rsidRDefault="00B06B3C" w:rsidP="00B06B3C">
      <w:pPr>
        <w:pStyle w:val="Corpsdetexte"/>
        <w:rPr>
          <w:sz w:val="22"/>
          <w:lang w:val="fr-FR"/>
        </w:rPr>
      </w:pPr>
    </w:p>
    <w:p w:rsidR="00B06B3C" w:rsidRPr="00626B24" w:rsidRDefault="00B06B3C" w:rsidP="00B06B3C">
      <w:pPr>
        <w:pStyle w:val="Corpsdetexte"/>
        <w:spacing w:before="11"/>
        <w:rPr>
          <w:sz w:val="25"/>
          <w:lang w:val="fr-FR"/>
        </w:rPr>
      </w:pPr>
    </w:p>
    <w:p w:rsidR="00B06B3C" w:rsidRPr="00626B24" w:rsidRDefault="00B06B3C" w:rsidP="00B06B3C">
      <w:pPr>
        <w:pStyle w:val="Titre4"/>
        <w:keepNext w:val="0"/>
        <w:keepLines w:val="0"/>
        <w:widowControl w:val="0"/>
        <w:numPr>
          <w:ilvl w:val="1"/>
          <w:numId w:val="2"/>
        </w:numPr>
        <w:tabs>
          <w:tab w:val="left" w:pos="1683"/>
        </w:tabs>
        <w:autoSpaceDE w:val="0"/>
        <w:autoSpaceDN w:val="0"/>
        <w:spacing w:before="0"/>
        <w:ind w:hanging="432"/>
      </w:pPr>
      <w:r w:rsidRPr="00626B24">
        <w:t>Projet de raccordement - Lots à bâtir</w:t>
      </w:r>
      <w:r w:rsidRPr="00626B24">
        <w:rPr>
          <w:spacing w:val="-1"/>
        </w:rPr>
        <w:t xml:space="preserve"> </w:t>
      </w:r>
      <w:r w:rsidRPr="00626B24">
        <w:t>:</w:t>
      </w:r>
    </w:p>
    <w:p w:rsidR="00B06B3C" w:rsidRPr="00626B24" w:rsidRDefault="00B06B3C" w:rsidP="00B06B3C">
      <w:pPr>
        <w:pStyle w:val="Corpsdetexte"/>
        <w:spacing w:before="11"/>
        <w:rPr>
          <w:b/>
          <w:sz w:val="20"/>
          <w:lang w:val="fr-FR"/>
        </w:rPr>
      </w:pPr>
    </w:p>
    <w:p w:rsidR="00B06B3C" w:rsidRPr="00626B24" w:rsidRDefault="00B06B3C" w:rsidP="00B06B3C">
      <w:pPr>
        <w:pStyle w:val="Corpsdetexte"/>
        <w:ind w:left="1250"/>
        <w:rPr>
          <w:lang w:val="fr-FR"/>
        </w:rPr>
      </w:pPr>
      <w:r w:rsidRPr="00626B24">
        <w:rPr>
          <w:lang w:val="fr-FR"/>
        </w:rPr>
        <w:t>Chaque lot sera alimenté par un branchement particulier, avec un coffret de branchement en limite de lot.</w:t>
      </w:r>
    </w:p>
    <w:p w:rsidR="00B06B3C" w:rsidRPr="00626B24" w:rsidRDefault="00B06B3C" w:rsidP="00B06B3C">
      <w:pPr>
        <w:pStyle w:val="Corpsdetexte"/>
        <w:rPr>
          <w:lang w:val="fr-FR"/>
        </w:rPr>
      </w:pPr>
    </w:p>
    <w:p w:rsidR="00B06B3C" w:rsidRPr="00626B24" w:rsidRDefault="00B06B3C" w:rsidP="00B06B3C">
      <w:pPr>
        <w:pStyle w:val="Corpsdetexte"/>
        <w:ind w:left="1250" w:right="915"/>
        <w:rPr>
          <w:lang w:val="fr-FR"/>
        </w:rPr>
      </w:pPr>
      <w:r w:rsidRPr="00626B24">
        <w:rPr>
          <w:lang w:val="fr-FR"/>
        </w:rPr>
        <w:t>L'ensemble des travaux sera effectué sous le contrôle d’ERDF, qui assurera l'exploitation ultérieure des réseaux.</w:t>
      </w:r>
    </w:p>
    <w:p w:rsidR="00B06B3C" w:rsidRPr="00626B24" w:rsidRDefault="00B06B3C" w:rsidP="00B06B3C">
      <w:pPr>
        <w:sectPr w:rsidR="00B06B3C" w:rsidRPr="00626B24">
          <w:headerReference w:type="default" r:id="rId11"/>
          <w:pgSz w:w="11910" w:h="16840"/>
          <w:pgMar w:top="1940" w:right="0" w:bottom="1180" w:left="0" w:header="568" w:footer="996" w:gutter="0"/>
          <w:cols w:space="720"/>
        </w:sectPr>
      </w:pPr>
    </w:p>
    <w:p w:rsidR="00B06B3C" w:rsidRDefault="00B06B3C" w:rsidP="00B06B3C">
      <w:pPr>
        <w:pStyle w:val="Titre1"/>
        <w:keepNext w:val="0"/>
        <w:keepLines w:val="0"/>
        <w:widowControl w:val="0"/>
        <w:numPr>
          <w:ilvl w:val="0"/>
          <w:numId w:val="2"/>
        </w:numPr>
        <w:tabs>
          <w:tab w:val="left" w:pos="1571"/>
          <w:tab w:val="left" w:pos="11083"/>
        </w:tabs>
        <w:autoSpaceDE w:val="0"/>
        <w:autoSpaceDN w:val="0"/>
        <w:spacing w:before="1"/>
      </w:pPr>
      <w:r>
        <w:rPr>
          <w:u w:val="single"/>
        </w:rPr>
        <w:lastRenderedPageBreak/>
        <w:t>GAZ</w:t>
      </w:r>
    </w:p>
    <w:p w:rsidR="00B06B3C" w:rsidRDefault="00B06B3C" w:rsidP="00B06B3C">
      <w:pPr>
        <w:pStyle w:val="Corpsdetexte"/>
        <w:rPr>
          <w:rFonts w:ascii="Trebuchet MS"/>
          <w:b/>
          <w:sz w:val="20"/>
        </w:rPr>
      </w:pPr>
    </w:p>
    <w:p w:rsidR="00B06B3C" w:rsidRDefault="00B06B3C" w:rsidP="00B06B3C">
      <w:pPr>
        <w:pStyle w:val="Corpsdetexte"/>
        <w:spacing w:before="1"/>
        <w:rPr>
          <w:rFonts w:ascii="Trebuchet MS"/>
          <w:b/>
          <w:sz w:val="16"/>
        </w:rPr>
      </w:pPr>
    </w:p>
    <w:p w:rsidR="00B06B3C" w:rsidRPr="00626B24" w:rsidRDefault="00B06B3C" w:rsidP="00B06B3C">
      <w:pPr>
        <w:pStyle w:val="Corpsdetexte"/>
        <w:spacing w:before="93"/>
        <w:ind w:left="1250"/>
        <w:rPr>
          <w:lang w:val="fr-FR"/>
        </w:rPr>
      </w:pPr>
      <w:r w:rsidRPr="00626B24">
        <w:rPr>
          <w:lang w:val="fr-FR"/>
        </w:rPr>
        <w:t>Le concessionnaire du réseau d’eau potable est GRDF.</w:t>
      </w:r>
    </w:p>
    <w:p w:rsidR="00B06B3C" w:rsidRPr="00626B24" w:rsidRDefault="00B06B3C" w:rsidP="00B06B3C">
      <w:pPr>
        <w:pStyle w:val="Corpsdetexte"/>
        <w:rPr>
          <w:sz w:val="22"/>
          <w:lang w:val="fr-FR"/>
        </w:rPr>
      </w:pPr>
    </w:p>
    <w:p w:rsidR="00B06B3C" w:rsidRPr="00626B24" w:rsidRDefault="00B06B3C" w:rsidP="00B06B3C">
      <w:pPr>
        <w:pStyle w:val="Corpsdetexte"/>
        <w:spacing w:before="10"/>
        <w:rPr>
          <w:sz w:val="25"/>
          <w:lang w:val="fr-FR"/>
        </w:rPr>
      </w:pPr>
    </w:p>
    <w:p w:rsidR="00B06B3C" w:rsidRDefault="00B06B3C" w:rsidP="00B06B3C">
      <w:pPr>
        <w:pStyle w:val="Titre4"/>
        <w:keepNext w:val="0"/>
        <w:keepLines w:val="0"/>
        <w:widowControl w:val="0"/>
        <w:numPr>
          <w:ilvl w:val="1"/>
          <w:numId w:val="2"/>
        </w:numPr>
        <w:tabs>
          <w:tab w:val="left" w:pos="1683"/>
        </w:tabs>
        <w:autoSpaceDE w:val="0"/>
        <w:autoSpaceDN w:val="0"/>
        <w:spacing w:before="0"/>
        <w:ind w:hanging="432"/>
      </w:pPr>
      <w:r>
        <w:t>Etat existant</w:t>
      </w:r>
      <w:r>
        <w:rPr>
          <w:spacing w:val="-1"/>
        </w:rPr>
        <w:t xml:space="preserve"> </w:t>
      </w:r>
      <w:r>
        <w:t>:</w:t>
      </w:r>
    </w:p>
    <w:p w:rsidR="00B06B3C" w:rsidRDefault="00B06B3C" w:rsidP="00B06B3C">
      <w:pPr>
        <w:pStyle w:val="Corpsdetexte"/>
        <w:spacing w:before="10"/>
        <w:rPr>
          <w:b/>
          <w:sz w:val="20"/>
        </w:rPr>
      </w:pPr>
    </w:p>
    <w:p w:rsidR="00B06B3C" w:rsidRPr="00626B24" w:rsidRDefault="00B06B3C" w:rsidP="00B06B3C">
      <w:pPr>
        <w:pStyle w:val="Corpsdetexte"/>
        <w:tabs>
          <w:tab w:val="left" w:pos="4251"/>
        </w:tabs>
        <w:spacing w:line="480" w:lineRule="auto"/>
        <w:ind w:left="1701" w:right="2485" w:hanging="452"/>
        <w:rPr>
          <w:lang w:val="fr-FR"/>
        </w:rPr>
      </w:pPr>
      <w:r w:rsidRPr="00626B24">
        <w:rPr>
          <w:lang w:val="fr-FR"/>
        </w:rPr>
        <w:t>Le secteur d’aménagement est actuellement desservi par des réseaux de gaz suivants : Rue des</w:t>
      </w:r>
      <w:r w:rsidRPr="00626B24">
        <w:rPr>
          <w:spacing w:val="-7"/>
          <w:lang w:val="fr-FR"/>
        </w:rPr>
        <w:t xml:space="preserve"> </w:t>
      </w:r>
      <w:proofErr w:type="gramStart"/>
      <w:r w:rsidRPr="00626B24">
        <w:rPr>
          <w:lang w:val="fr-FR"/>
        </w:rPr>
        <w:t xml:space="preserve">Bourguignons </w:t>
      </w:r>
      <w:r w:rsidRPr="00626B24">
        <w:rPr>
          <w:spacing w:val="10"/>
          <w:lang w:val="fr-FR"/>
        </w:rPr>
        <w:t xml:space="preserve"> </w:t>
      </w:r>
      <w:r w:rsidRPr="00626B24">
        <w:rPr>
          <w:lang w:val="fr-FR"/>
        </w:rPr>
        <w:t>:</w:t>
      </w:r>
      <w:proofErr w:type="gramEnd"/>
      <w:r w:rsidRPr="00626B24">
        <w:rPr>
          <w:lang w:val="fr-FR"/>
        </w:rPr>
        <w:tab/>
        <w:t>Canalisation gaz MPB Ø63</w:t>
      </w:r>
      <w:r w:rsidRPr="00626B24">
        <w:rPr>
          <w:spacing w:val="-4"/>
          <w:lang w:val="fr-FR"/>
        </w:rPr>
        <w:t xml:space="preserve"> </w:t>
      </w:r>
      <w:r w:rsidRPr="00626B24">
        <w:rPr>
          <w:lang w:val="fr-FR"/>
        </w:rPr>
        <w:t>PE</w:t>
      </w:r>
    </w:p>
    <w:p w:rsidR="00B06B3C" w:rsidRPr="00626B24" w:rsidRDefault="00B06B3C" w:rsidP="00B06B3C">
      <w:pPr>
        <w:pStyle w:val="Corpsdetexte"/>
        <w:tabs>
          <w:tab w:val="left" w:pos="3969"/>
          <w:tab w:val="left" w:pos="4252"/>
        </w:tabs>
        <w:spacing w:before="7" w:line="480" w:lineRule="auto"/>
        <w:ind w:left="1701" w:right="4501"/>
        <w:rPr>
          <w:lang w:val="fr-FR"/>
        </w:rPr>
      </w:pPr>
      <w:r w:rsidRPr="00626B24">
        <w:rPr>
          <w:lang w:val="fr-FR"/>
        </w:rPr>
        <w:t>Rue</w:t>
      </w:r>
      <w:r w:rsidRPr="00626B24">
        <w:rPr>
          <w:spacing w:val="-3"/>
          <w:lang w:val="fr-FR"/>
        </w:rPr>
        <w:t xml:space="preserve"> </w:t>
      </w:r>
      <w:r w:rsidRPr="00626B24">
        <w:rPr>
          <w:lang w:val="fr-FR"/>
        </w:rPr>
        <w:t>de</w:t>
      </w:r>
      <w:r w:rsidRPr="00626B24">
        <w:rPr>
          <w:spacing w:val="-3"/>
          <w:lang w:val="fr-FR"/>
        </w:rPr>
        <w:t xml:space="preserve"> </w:t>
      </w:r>
      <w:r w:rsidRPr="00626B24">
        <w:rPr>
          <w:lang w:val="fr-FR"/>
        </w:rPr>
        <w:t>Longpont</w:t>
      </w:r>
      <w:r w:rsidRPr="00626B24">
        <w:rPr>
          <w:lang w:val="fr-FR"/>
        </w:rPr>
        <w:tab/>
        <w:t>:</w:t>
      </w:r>
      <w:r w:rsidRPr="00626B24">
        <w:rPr>
          <w:lang w:val="fr-FR"/>
        </w:rPr>
        <w:tab/>
        <w:t>Canalisation gaz MPB Ø114 acier Rue</w:t>
      </w:r>
      <w:r w:rsidRPr="00626B24">
        <w:rPr>
          <w:spacing w:val="-4"/>
          <w:lang w:val="fr-FR"/>
        </w:rPr>
        <w:t xml:space="preserve"> </w:t>
      </w:r>
      <w:r w:rsidRPr="00626B24">
        <w:rPr>
          <w:lang w:val="fr-FR"/>
        </w:rPr>
        <w:t>Dame</w:t>
      </w:r>
      <w:r w:rsidRPr="00626B24">
        <w:rPr>
          <w:spacing w:val="-4"/>
          <w:lang w:val="fr-FR"/>
        </w:rPr>
        <w:t xml:space="preserve"> </w:t>
      </w:r>
      <w:proofErr w:type="spellStart"/>
      <w:r w:rsidRPr="00626B24">
        <w:rPr>
          <w:lang w:val="fr-FR"/>
        </w:rPr>
        <w:t>Hodierne</w:t>
      </w:r>
      <w:proofErr w:type="spellEnd"/>
      <w:r w:rsidRPr="00626B24">
        <w:rPr>
          <w:lang w:val="fr-FR"/>
        </w:rPr>
        <w:tab/>
        <w:t>:</w:t>
      </w:r>
      <w:r w:rsidRPr="00626B24">
        <w:rPr>
          <w:lang w:val="fr-FR"/>
        </w:rPr>
        <w:tab/>
        <w:t>Canalisation gaz MPB Ø114</w:t>
      </w:r>
      <w:r w:rsidRPr="00626B24">
        <w:rPr>
          <w:spacing w:val="-21"/>
          <w:lang w:val="fr-FR"/>
        </w:rPr>
        <w:t xml:space="preserve"> </w:t>
      </w:r>
      <w:r w:rsidRPr="00626B24">
        <w:rPr>
          <w:lang w:val="fr-FR"/>
        </w:rPr>
        <w:t>acier</w:t>
      </w:r>
    </w:p>
    <w:p w:rsidR="00B06B3C" w:rsidRPr="00626B24" w:rsidRDefault="00B06B3C" w:rsidP="00B06B3C">
      <w:pPr>
        <w:pStyle w:val="Corpsdetexte"/>
        <w:spacing w:before="7"/>
        <w:rPr>
          <w:sz w:val="23"/>
          <w:lang w:val="fr-FR"/>
        </w:rPr>
      </w:pPr>
    </w:p>
    <w:p w:rsidR="00B06B3C" w:rsidRPr="00626B24" w:rsidRDefault="00B06B3C" w:rsidP="00B06B3C">
      <w:pPr>
        <w:pStyle w:val="Titre4"/>
        <w:keepNext w:val="0"/>
        <w:keepLines w:val="0"/>
        <w:widowControl w:val="0"/>
        <w:numPr>
          <w:ilvl w:val="1"/>
          <w:numId w:val="2"/>
        </w:numPr>
        <w:tabs>
          <w:tab w:val="left" w:pos="1683"/>
        </w:tabs>
        <w:autoSpaceDE w:val="0"/>
        <w:autoSpaceDN w:val="0"/>
        <w:spacing w:before="0"/>
        <w:ind w:hanging="432"/>
      </w:pPr>
      <w:r w:rsidRPr="00626B24">
        <w:t>Projet de viabilisation réseaux - Voiries publiques</w:t>
      </w:r>
      <w:r w:rsidRPr="00626B24">
        <w:rPr>
          <w:spacing w:val="-1"/>
        </w:rPr>
        <w:t xml:space="preserve"> </w:t>
      </w:r>
      <w:r w:rsidRPr="00626B24">
        <w:t>:</w:t>
      </w:r>
    </w:p>
    <w:p w:rsidR="00B06B3C" w:rsidRPr="00626B24" w:rsidRDefault="00B06B3C" w:rsidP="00B06B3C">
      <w:pPr>
        <w:pStyle w:val="Corpsdetexte"/>
        <w:spacing w:before="11"/>
        <w:rPr>
          <w:b/>
          <w:sz w:val="20"/>
          <w:lang w:val="fr-FR"/>
        </w:rPr>
      </w:pPr>
    </w:p>
    <w:p w:rsidR="00B06B3C" w:rsidRPr="00626B24" w:rsidRDefault="00B06B3C" w:rsidP="00B06B3C">
      <w:pPr>
        <w:pStyle w:val="Corpsdetexte"/>
        <w:ind w:left="1250" w:right="851"/>
        <w:rPr>
          <w:lang w:val="fr-FR"/>
        </w:rPr>
      </w:pPr>
      <w:r w:rsidRPr="00626B24">
        <w:rPr>
          <w:lang w:val="fr-FR"/>
        </w:rPr>
        <w:t>En fonction de l’orientation des sources énergétiques des programmes immobiliers, le secteur d’aménagement pourra être alimenté en gaz, à partir des réseaux de gaz existants situés en périphérie de</w:t>
      </w:r>
      <w:r w:rsidRPr="00626B24">
        <w:rPr>
          <w:spacing w:val="-2"/>
          <w:lang w:val="fr-FR"/>
        </w:rPr>
        <w:t xml:space="preserve"> </w:t>
      </w:r>
      <w:r w:rsidRPr="00626B24">
        <w:rPr>
          <w:lang w:val="fr-FR"/>
        </w:rPr>
        <w:t>l’opération.</w:t>
      </w:r>
    </w:p>
    <w:p w:rsidR="00B06B3C" w:rsidRPr="00626B24" w:rsidRDefault="00B06B3C" w:rsidP="00B06B3C">
      <w:pPr>
        <w:pStyle w:val="Corpsdetexte"/>
        <w:spacing w:before="10"/>
        <w:rPr>
          <w:sz w:val="20"/>
          <w:lang w:val="fr-FR"/>
        </w:rPr>
      </w:pPr>
    </w:p>
    <w:p w:rsidR="00B06B3C" w:rsidRPr="00626B24" w:rsidRDefault="00B06B3C" w:rsidP="00B06B3C">
      <w:pPr>
        <w:pStyle w:val="Corpsdetexte"/>
        <w:spacing w:before="1"/>
        <w:ind w:left="1250" w:right="915"/>
        <w:rPr>
          <w:lang w:val="fr-FR"/>
        </w:rPr>
      </w:pPr>
      <w:r w:rsidRPr="00626B24">
        <w:rPr>
          <w:lang w:val="fr-FR"/>
        </w:rPr>
        <w:t xml:space="preserve">La desserte en gaz pourra être assurée par un maillage de canalisation PEHD, alimentées en bouclage depuis les réseaux de la Rue des Bourguignons, Rue de Longpont, et Rue Dame </w:t>
      </w:r>
      <w:proofErr w:type="spellStart"/>
      <w:r w:rsidRPr="00626B24">
        <w:rPr>
          <w:lang w:val="fr-FR"/>
        </w:rPr>
        <w:t>Hodierne</w:t>
      </w:r>
      <w:proofErr w:type="spellEnd"/>
      <w:r w:rsidRPr="00626B24">
        <w:rPr>
          <w:lang w:val="fr-FR"/>
        </w:rPr>
        <w:t>.</w:t>
      </w:r>
    </w:p>
    <w:p w:rsidR="00B06B3C" w:rsidRPr="00626B24" w:rsidRDefault="00B06B3C" w:rsidP="00B06B3C">
      <w:pPr>
        <w:pStyle w:val="Corpsdetexte"/>
        <w:rPr>
          <w:lang w:val="fr-FR"/>
        </w:rPr>
      </w:pPr>
    </w:p>
    <w:p w:rsidR="00B06B3C" w:rsidRPr="00626B24" w:rsidRDefault="00B06B3C" w:rsidP="00B06B3C">
      <w:pPr>
        <w:pStyle w:val="Corpsdetexte"/>
        <w:ind w:left="1250" w:right="915"/>
        <w:rPr>
          <w:lang w:val="fr-FR"/>
        </w:rPr>
      </w:pPr>
      <w:r w:rsidRPr="00626B24">
        <w:rPr>
          <w:lang w:val="fr-FR"/>
        </w:rPr>
        <w:t>D’après GRDF, et sur la base du maillage actuel, la capacité des canalisations gaz existantes est apte à assurer la desserte en gaz du futur quartier de 350 logements</w:t>
      </w:r>
    </w:p>
    <w:p w:rsidR="00B06B3C" w:rsidRPr="00626B24" w:rsidRDefault="00B06B3C" w:rsidP="00B06B3C">
      <w:pPr>
        <w:pStyle w:val="Corpsdetexte"/>
        <w:spacing w:before="11"/>
        <w:rPr>
          <w:sz w:val="20"/>
          <w:lang w:val="fr-FR"/>
        </w:rPr>
      </w:pPr>
    </w:p>
    <w:p w:rsidR="00B06B3C" w:rsidRPr="00626B24" w:rsidRDefault="00B06B3C" w:rsidP="00B06B3C">
      <w:pPr>
        <w:pStyle w:val="Corpsdetexte"/>
        <w:ind w:left="1250" w:right="851"/>
        <w:rPr>
          <w:lang w:val="fr-FR"/>
        </w:rPr>
      </w:pPr>
      <w:r w:rsidRPr="00626B24">
        <w:rPr>
          <w:lang w:val="fr-FR"/>
        </w:rPr>
        <w:t xml:space="preserve">Le principe de viabilisation et de maillage du secteur d’aménagement, sera défini par le concessionnaire, dans le cadre d’une </w:t>
      </w:r>
      <w:r w:rsidRPr="00626B24">
        <w:rPr>
          <w:i/>
          <w:lang w:val="fr-FR"/>
        </w:rPr>
        <w:t xml:space="preserve">étude de raccordement </w:t>
      </w:r>
      <w:r w:rsidRPr="00626B24">
        <w:rPr>
          <w:lang w:val="fr-FR"/>
        </w:rPr>
        <w:t xml:space="preserve">menée par GRDF, dont le lancement sera possible après obtention de l’autorisation d’urbanisme du secteur d’aménagement. Cette étude permettra de </w:t>
      </w:r>
      <w:proofErr w:type="gramStart"/>
      <w:r w:rsidRPr="00626B24">
        <w:rPr>
          <w:lang w:val="fr-FR"/>
        </w:rPr>
        <w:t>confirmer  la</w:t>
      </w:r>
      <w:proofErr w:type="gramEnd"/>
      <w:r w:rsidRPr="00626B24">
        <w:rPr>
          <w:spacing w:val="-3"/>
          <w:lang w:val="fr-FR"/>
        </w:rPr>
        <w:t xml:space="preserve"> </w:t>
      </w:r>
      <w:r w:rsidRPr="00626B24">
        <w:rPr>
          <w:lang w:val="fr-FR"/>
        </w:rPr>
        <w:t>capacité</w:t>
      </w:r>
      <w:r w:rsidRPr="00626B24">
        <w:rPr>
          <w:spacing w:val="-3"/>
          <w:lang w:val="fr-FR"/>
        </w:rPr>
        <w:t xml:space="preserve"> </w:t>
      </w:r>
      <w:r w:rsidRPr="00626B24">
        <w:rPr>
          <w:lang w:val="fr-FR"/>
        </w:rPr>
        <w:t>des</w:t>
      </w:r>
      <w:r w:rsidRPr="00626B24">
        <w:rPr>
          <w:spacing w:val="-3"/>
          <w:lang w:val="fr-FR"/>
        </w:rPr>
        <w:t xml:space="preserve"> </w:t>
      </w:r>
      <w:r w:rsidRPr="00626B24">
        <w:rPr>
          <w:lang w:val="fr-FR"/>
        </w:rPr>
        <w:t>réseaux</w:t>
      </w:r>
      <w:r w:rsidRPr="00626B24">
        <w:rPr>
          <w:spacing w:val="-3"/>
          <w:lang w:val="fr-FR"/>
        </w:rPr>
        <w:t xml:space="preserve"> </w:t>
      </w:r>
      <w:r w:rsidRPr="00626B24">
        <w:rPr>
          <w:lang w:val="fr-FR"/>
        </w:rPr>
        <w:t>gaz</w:t>
      </w:r>
      <w:r w:rsidRPr="00626B24">
        <w:rPr>
          <w:spacing w:val="-3"/>
          <w:lang w:val="fr-FR"/>
        </w:rPr>
        <w:t xml:space="preserve"> </w:t>
      </w:r>
      <w:r w:rsidRPr="00626B24">
        <w:rPr>
          <w:lang w:val="fr-FR"/>
        </w:rPr>
        <w:t>existants,</w:t>
      </w:r>
      <w:r w:rsidRPr="00626B24">
        <w:rPr>
          <w:spacing w:val="-4"/>
          <w:lang w:val="fr-FR"/>
        </w:rPr>
        <w:t xml:space="preserve"> </w:t>
      </w:r>
      <w:r w:rsidRPr="00626B24">
        <w:rPr>
          <w:lang w:val="fr-FR"/>
        </w:rPr>
        <w:t>et</w:t>
      </w:r>
      <w:r w:rsidRPr="00626B24">
        <w:rPr>
          <w:spacing w:val="-4"/>
          <w:lang w:val="fr-FR"/>
        </w:rPr>
        <w:t xml:space="preserve"> </w:t>
      </w:r>
      <w:r w:rsidRPr="00626B24">
        <w:rPr>
          <w:lang w:val="fr-FR"/>
        </w:rPr>
        <w:t>définir</w:t>
      </w:r>
      <w:r w:rsidRPr="00626B24">
        <w:rPr>
          <w:spacing w:val="-3"/>
          <w:lang w:val="fr-FR"/>
        </w:rPr>
        <w:t xml:space="preserve"> </w:t>
      </w:r>
      <w:r w:rsidRPr="00626B24">
        <w:rPr>
          <w:lang w:val="fr-FR"/>
        </w:rPr>
        <w:t>le</w:t>
      </w:r>
      <w:r w:rsidRPr="00626B24">
        <w:rPr>
          <w:spacing w:val="-4"/>
          <w:lang w:val="fr-FR"/>
        </w:rPr>
        <w:t xml:space="preserve"> </w:t>
      </w:r>
      <w:r w:rsidRPr="00626B24">
        <w:rPr>
          <w:lang w:val="fr-FR"/>
        </w:rPr>
        <w:t>schéma</w:t>
      </w:r>
      <w:r w:rsidRPr="00626B24">
        <w:rPr>
          <w:spacing w:val="-3"/>
          <w:lang w:val="fr-FR"/>
        </w:rPr>
        <w:t xml:space="preserve"> </w:t>
      </w:r>
      <w:r w:rsidRPr="00626B24">
        <w:rPr>
          <w:lang w:val="fr-FR"/>
        </w:rPr>
        <w:t>d’exploitation</w:t>
      </w:r>
      <w:r w:rsidRPr="00626B24">
        <w:rPr>
          <w:spacing w:val="-4"/>
          <w:lang w:val="fr-FR"/>
        </w:rPr>
        <w:t xml:space="preserve"> </w:t>
      </w:r>
      <w:r w:rsidRPr="00626B24">
        <w:rPr>
          <w:lang w:val="fr-FR"/>
        </w:rPr>
        <w:t>des</w:t>
      </w:r>
      <w:r w:rsidRPr="00626B24">
        <w:rPr>
          <w:spacing w:val="-4"/>
          <w:lang w:val="fr-FR"/>
        </w:rPr>
        <w:t xml:space="preserve"> </w:t>
      </w:r>
      <w:r w:rsidRPr="00626B24">
        <w:rPr>
          <w:lang w:val="fr-FR"/>
        </w:rPr>
        <w:t>réseaux</w:t>
      </w:r>
      <w:r w:rsidRPr="00626B24">
        <w:rPr>
          <w:spacing w:val="-3"/>
          <w:lang w:val="fr-FR"/>
        </w:rPr>
        <w:t xml:space="preserve"> </w:t>
      </w:r>
      <w:r w:rsidRPr="00626B24">
        <w:rPr>
          <w:lang w:val="fr-FR"/>
        </w:rPr>
        <w:t>à</w:t>
      </w:r>
      <w:r w:rsidRPr="00626B24">
        <w:rPr>
          <w:spacing w:val="-4"/>
          <w:lang w:val="fr-FR"/>
        </w:rPr>
        <w:t xml:space="preserve"> </w:t>
      </w:r>
      <w:r w:rsidRPr="00626B24">
        <w:rPr>
          <w:lang w:val="fr-FR"/>
        </w:rPr>
        <w:t>mettre</w:t>
      </w:r>
      <w:r w:rsidRPr="00626B24">
        <w:rPr>
          <w:spacing w:val="-3"/>
          <w:lang w:val="fr-FR"/>
        </w:rPr>
        <w:t xml:space="preserve"> </w:t>
      </w:r>
      <w:r w:rsidRPr="00626B24">
        <w:rPr>
          <w:lang w:val="fr-FR"/>
        </w:rPr>
        <w:t>en</w:t>
      </w:r>
      <w:r w:rsidRPr="00626B24">
        <w:rPr>
          <w:spacing w:val="-4"/>
          <w:lang w:val="fr-FR"/>
        </w:rPr>
        <w:t xml:space="preserve"> </w:t>
      </w:r>
      <w:r w:rsidRPr="00626B24">
        <w:rPr>
          <w:lang w:val="fr-FR"/>
        </w:rPr>
        <w:t>œuvre.</w:t>
      </w:r>
    </w:p>
    <w:p w:rsidR="00B06B3C" w:rsidRPr="00626B24" w:rsidRDefault="00B06B3C" w:rsidP="00B06B3C">
      <w:pPr>
        <w:pStyle w:val="Corpsdetexte"/>
        <w:rPr>
          <w:sz w:val="22"/>
          <w:lang w:val="fr-FR"/>
        </w:rPr>
      </w:pPr>
    </w:p>
    <w:p w:rsidR="00B06B3C" w:rsidRPr="00626B24" w:rsidRDefault="00B06B3C" w:rsidP="00B06B3C">
      <w:pPr>
        <w:pStyle w:val="Corpsdetexte"/>
        <w:spacing w:before="11"/>
        <w:rPr>
          <w:sz w:val="25"/>
          <w:lang w:val="fr-FR"/>
        </w:rPr>
      </w:pPr>
    </w:p>
    <w:p w:rsidR="00B06B3C" w:rsidRPr="00626B24" w:rsidRDefault="00B06B3C" w:rsidP="00B06B3C">
      <w:pPr>
        <w:pStyle w:val="Titre4"/>
        <w:keepNext w:val="0"/>
        <w:keepLines w:val="0"/>
        <w:widowControl w:val="0"/>
        <w:numPr>
          <w:ilvl w:val="1"/>
          <w:numId w:val="2"/>
        </w:numPr>
        <w:tabs>
          <w:tab w:val="left" w:pos="1683"/>
        </w:tabs>
        <w:autoSpaceDE w:val="0"/>
        <w:autoSpaceDN w:val="0"/>
        <w:spacing w:before="0"/>
        <w:ind w:hanging="432"/>
      </w:pPr>
      <w:r w:rsidRPr="00626B24">
        <w:t>Projet de raccordement - Lots à bâtir</w:t>
      </w:r>
      <w:r w:rsidRPr="00626B24">
        <w:rPr>
          <w:spacing w:val="-1"/>
        </w:rPr>
        <w:t xml:space="preserve"> </w:t>
      </w:r>
      <w:r w:rsidRPr="00626B24">
        <w:t>:</w:t>
      </w:r>
    </w:p>
    <w:p w:rsidR="00B06B3C" w:rsidRPr="00626B24" w:rsidRDefault="00B06B3C" w:rsidP="00B06B3C">
      <w:pPr>
        <w:pStyle w:val="Corpsdetexte"/>
        <w:spacing w:before="11"/>
        <w:rPr>
          <w:b/>
          <w:sz w:val="20"/>
          <w:lang w:val="fr-FR"/>
        </w:rPr>
      </w:pPr>
    </w:p>
    <w:p w:rsidR="00B06B3C" w:rsidRPr="00626B24" w:rsidRDefault="00B06B3C" w:rsidP="00B06B3C">
      <w:pPr>
        <w:pStyle w:val="Corpsdetexte"/>
        <w:ind w:left="1250"/>
        <w:rPr>
          <w:lang w:val="fr-FR"/>
        </w:rPr>
      </w:pPr>
      <w:r w:rsidRPr="00626B24">
        <w:rPr>
          <w:lang w:val="fr-FR"/>
        </w:rPr>
        <w:t>Chaque lot sera alimenté par un branchement particulier, avec un coffret de branchement en limite de lot.</w:t>
      </w:r>
    </w:p>
    <w:p w:rsidR="00B06B3C" w:rsidRPr="00626B24" w:rsidRDefault="00B06B3C" w:rsidP="00B06B3C">
      <w:pPr>
        <w:pStyle w:val="Corpsdetexte"/>
        <w:rPr>
          <w:lang w:val="fr-FR"/>
        </w:rPr>
      </w:pPr>
    </w:p>
    <w:p w:rsidR="00B06B3C" w:rsidRPr="00626B24" w:rsidRDefault="00B06B3C" w:rsidP="00B06B3C">
      <w:pPr>
        <w:pStyle w:val="Corpsdetexte"/>
        <w:ind w:left="1250" w:right="106" w:hanging="1"/>
        <w:rPr>
          <w:lang w:val="fr-FR"/>
        </w:rPr>
      </w:pPr>
      <w:r w:rsidRPr="00626B24">
        <w:rPr>
          <w:lang w:val="fr-FR"/>
        </w:rPr>
        <w:t>L'ensemble des travaux sera effectué sous le contrôle de GRDF, qui assurera l'exploitation ultérieure des réseaux.</w:t>
      </w:r>
    </w:p>
    <w:p w:rsidR="00B06B3C" w:rsidRPr="00626B24" w:rsidRDefault="00B06B3C" w:rsidP="00B06B3C">
      <w:pPr>
        <w:sectPr w:rsidR="00B06B3C" w:rsidRPr="00626B24">
          <w:headerReference w:type="default" r:id="rId12"/>
          <w:pgSz w:w="11910" w:h="16840"/>
          <w:pgMar w:top="1940" w:right="0" w:bottom="1180" w:left="0" w:header="568" w:footer="996" w:gutter="0"/>
          <w:cols w:space="720"/>
        </w:sectPr>
      </w:pPr>
    </w:p>
    <w:p w:rsidR="00B06B3C" w:rsidRPr="00626B24" w:rsidRDefault="00B06B3C" w:rsidP="00B06B3C">
      <w:pPr>
        <w:pStyle w:val="Corpsdetexte"/>
        <w:rPr>
          <w:sz w:val="20"/>
          <w:lang w:val="fr-FR"/>
        </w:rPr>
      </w:pPr>
    </w:p>
    <w:p w:rsidR="00B06B3C" w:rsidRPr="00626B24" w:rsidRDefault="00B06B3C" w:rsidP="00B06B3C">
      <w:pPr>
        <w:pStyle w:val="Corpsdetexte"/>
        <w:rPr>
          <w:sz w:val="20"/>
          <w:lang w:val="fr-FR"/>
        </w:rPr>
      </w:pPr>
    </w:p>
    <w:p w:rsidR="00B06B3C" w:rsidRPr="00626B24" w:rsidRDefault="00B06B3C" w:rsidP="00B06B3C">
      <w:pPr>
        <w:pStyle w:val="Corpsdetexte"/>
        <w:rPr>
          <w:sz w:val="20"/>
          <w:lang w:val="fr-FR"/>
        </w:rPr>
      </w:pPr>
    </w:p>
    <w:p w:rsidR="00B06B3C" w:rsidRDefault="00B06B3C" w:rsidP="00B06B3C">
      <w:pPr>
        <w:pStyle w:val="Titre1"/>
        <w:keepNext w:val="0"/>
        <w:keepLines w:val="0"/>
        <w:widowControl w:val="0"/>
        <w:numPr>
          <w:ilvl w:val="0"/>
          <w:numId w:val="2"/>
        </w:numPr>
        <w:tabs>
          <w:tab w:val="left" w:pos="1571"/>
          <w:tab w:val="left" w:pos="11083"/>
        </w:tabs>
        <w:autoSpaceDE w:val="0"/>
        <w:autoSpaceDN w:val="0"/>
        <w:spacing w:before="277"/>
      </w:pPr>
      <w:r>
        <w:rPr>
          <w:u w:val="single"/>
        </w:rPr>
        <w:t>TELECOMMUNICATIONS -</w:t>
      </w:r>
      <w:r>
        <w:rPr>
          <w:spacing w:val="-12"/>
          <w:u w:val="single"/>
        </w:rPr>
        <w:t xml:space="preserve"> </w:t>
      </w:r>
      <w:r>
        <w:rPr>
          <w:u w:val="single"/>
        </w:rPr>
        <w:t>VIDEOCOMMUNICATIONS</w:t>
      </w:r>
    </w:p>
    <w:p w:rsidR="00B06B3C" w:rsidRDefault="00B06B3C" w:rsidP="00B06B3C">
      <w:pPr>
        <w:pStyle w:val="Corpsdetexte"/>
        <w:rPr>
          <w:rFonts w:ascii="Trebuchet MS"/>
          <w:b/>
          <w:sz w:val="20"/>
        </w:rPr>
      </w:pPr>
    </w:p>
    <w:p w:rsidR="00B06B3C" w:rsidRDefault="00B06B3C" w:rsidP="00B06B3C">
      <w:pPr>
        <w:pStyle w:val="Corpsdetexte"/>
        <w:spacing w:before="1"/>
        <w:rPr>
          <w:rFonts w:ascii="Trebuchet MS"/>
          <w:b/>
          <w:sz w:val="16"/>
        </w:rPr>
      </w:pPr>
    </w:p>
    <w:p w:rsidR="00B06B3C" w:rsidRPr="00626B24" w:rsidRDefault="00B06B3C" w:rsidP="00B06B3C">
      <w:pPr>
        <w:pStyle w:val="Corpsdetexte"/>
        <w:spacing w:before="93"/>
        <w:ind w:left="1250"/>
        <w:rPr>
          <w:lang w:val="fr-FR"/>
        </w:rPr>
      </w:pPr>
      <w:r w:rsidRPr="00626B24">
        <w:rPr>
          <w:lang w:val="fr-FR"/>
        </w:rPr>
        <w:t>Le concessionnaire du réseau d’eau potable est ORANGE.</w:t>
      </w:r>
    </w:p>
    <w:p w:rsidR="00B06B3C" w:rsidRPr="00626B24" w:rsidRDefault="00B06B3C" w:rsidP="00B06B3C">
      <w:pPr>
        <w:pStyle w:val="Corpsdetexte"/>
        <w:rPr>
          <w:sz w:val="22"/>
          <w:lang w:val="fr-FR"/>
        </w:rPr>
      </w:pPr>
    </w:p>
    <w:p w:rsidR="00B06B3C" w:rsidRPr="00626B24" w:rsidRDefault="00B06B3C" w:rsidP="00B06B3C">
      <w:pPr>
        <w:pStyle w:val="Corpsdetexte"/>
        <w:spacing w:before="10"/>
        <w:rPr>
          <w:sz w:val="25"/>
          <w:lang w:val="fr-FR"/>
        </w:rPr>
      </w:pPr>
    </w:p>
    <w:p w:rsidR="00B06B3C" w:rsidRDefault="00B06B3C" w:rsidP="00B06B3C">
      <w:pPr>
        <w:pStyle w:val="Titre4"/>
        <w:keepNext w:val="0"/>
        <w:keepLines w:val="0"/>
        <w:widowControl w:val="0"/>
        <w:numPr>
          <w:ilvl w:val="1"/>
          <w:numId w:val="2"/>
        </w:numPr>
        <w:tabs>
          <w:tab w:val="left" w:pos="1683"/>
        </w:tabs>
        <w:autoSpaceDE w:val="0"/>
        <w:autoSpaceDN w:val="0"/>
        <w:spacing w:before="1"/>
        <w:ind w:hanging="432"/>
      </w:pPr>
      <w:r>
        <w:t>Etat existant</w:t>
      </w:r>
      <w:r>
        <w:rPr>
          <w:spacing w:val="-1"/>
        </w:rPr>
        <w:t xml:space="preserve"> </w:t>
      </w:r>
      <w:r>
        <w:t>:</w:t>
      </w:r>
    </w:p>
    <w:p w:rsidR="00B06B3C" w:rsidRDefault="00B06B3C" w:rsidP="00B06B3C">
      <w:pPr>
        <w:pStyle w:val="Corpsdetexte"/>
        <w:spacing w:before="11"/>
        <w:rPr>
          <w:b/>
          <w:sz w:val="20"/>
        </w:rPr>
      </w:pPr>
    </w:p>
    <w:p w:rsidR="00B06B3C" w:rsidRPr="00626B24" w:rsidRDefault="00B06B3C" w:rsidP="00B06B3C">
      <w:pPr>
        <w:pStyle w:val="Corpsdetexte"/>
        <w:tabs>
          <w:tab w:val="left" w:pos="4253"/>
        </w:tabs>
        <w:spacing w:line="480" w:lineRule="auto"/>
        <w:ind w:left="1701" w:right="2485" w:hanging="452"/>
        <w:rPr>
          <w:lang w:val="fr-FR"/>
        </w:rPr>
      </w:pPr>
      <w:r w:rsidRPr="00626B24">
        <w:rPr>
          <w:lang w:val="fr-FR"/>
        </w:rPr>
        <w:t>Le secteur d’aménagement est actuellement desservi par des réseaux de gaz suivants : Rue des</w:t>
      </w:r>
      <w:r w:rsidRPr="00626B24">
        <w:rPr>
          <w:spacing w:val="-7"/>
          <w:lang w:val="fr-FR"/>
        </w:rPr>
        <w:t xml:space="preserve"> </w:t>
      </w:r>
      <w:proofErr w:type="gramStart"/>
      <w:r w:rsidRPr="00626B24">
        <w:rPr>
          <w:lang w:val="fr-FR"/>
        </w:rPr>
        <w:t xml:space="preserve">Bourguignons </w:t>
      </w:r>
      <w:r w:rsidRPr="00626B24">
        <w:rPr>
          <w:spacing w:val="10"/>
          <w:lang w:val="fr-FR"/>
        </w:rPr>
        <w:t xml:space="preserve"> </w:t>
      </w:r>
      <w:r w:rsidRPr="00626B24">
        <w:rPr>
          <w:lang w:val="fr-FR"/>
        </w:rPr>
        <w:t>:</w:t>
      </w:r>
      <w:proofErr w:type="gramEnd"/>
      <w:r w:rsidRPr="00626B24">
        <w:rPr>
          <w:lang w:val="fr-FR"/>
        </w:rPr>
        <w:tab/>
        <w:t>Génie civil souterrain 10 fourreaux</w:t>
      </w:r>
      <w:r w:rsidRPr="00626B24">
        <w:rPr>
          <w:spacing w:val="-7"/>
          <w:lang w:val="fr-FR"/>
        </w:rPr>
        <w:t xml:space="preserve"> </w:t>
      </w:r>
      <w:r w:rsidRPr="00626B24">
        <w:rPr>
          <w:lang w:val="fr-FR"/>
        </w:rPr>
        <w:t>Ø45</w:t>
      </w:r>
    </w:p>
    <w:p w:rsidR="00B06B3C" w:rsidRPr="00626B24" w:rsidRDefault="00B06B3C" w:rsidP="00B06B3C">
      <w:pPr>
        <w:pStyle w:val="Corpsdetexte"/>
        <w:tabs>
          <w:tab w:val="left" w:pos="3969"/>
          <w:tab w:val="left" w:pos="4253"/>
        </w:tabs>
        <w:spacing w:before="7"/>
        <w:ind w:left="1701"/>
        <w:rPr>
          <w:lang w:val="fr-FR"/>
        </w:rPr>
      </w:pPr>
      <w:r w:rsidRPr="00626B24">
        <w:rPr>
          <w:lang w:val="fr-FR"/>
        </w:rPr>
        <w:t>Rue</w:t>
      </w:r>
      <w:r w:rsidRPr="00626B24">
        <w:rPr>
          <w:spacing w:val="-3"/>
          <w:lang w:val="fr-FR"/>
        </w:rPr>
        <w:t xml:space="preserve"> </w:t>
      </w:r>
      <w:r w:rsidRPr="00626B24">
        <w:rPr>
          <w:lang w:val="fr-FR"/>
        </w:rPr>
        <w:t>de</w:t>
      </w:r>
      <w:r w:rsidRPr="00626B24">
        <w:rPr>
          <w:spacing w:val="-3"/>
          <w:lang w:val="fr-FR"/>
        </w:rPr>
        <w:t xml:space="preserve"> </w:t>
      </w:r>
      <w:r w:rsidRPr="00626B24">
        <w:rPr>
          <w:lang w:val="fr-FR"/>
        </w:rPr>
        <w:t>Longpont</w:t>
      </w:r>
      <w:r w:rsidRPr="00626B24">
        <w:rPr>
          <w:lang w:val="fr-FR"/>
        </w:rPr>
        <w:tab/>
        <w:t>:</w:t>
      </w:r>
      <w:r w:rsidRPr="00626B24">
        <w:rPr>
          <w:lang w:val="fr-FR"/>
        </w:rPr>
        <w:tab/>
        <w:t>Génie civil souterrain 4 fourreaux Ø45 + 3 fourreaux</w:t>
      </w:r>
      <w:r w:rsidRPr="00626B24">
        <w:rPr>
          <w:spacing w:val="-14"/>
          <w:lang w:val="fr-FR"/>
        </w:rPr>
        <w:t xml:space="preserve"> </w:t>
      </w:r>
      <w:r w:rsidRPr="00626B24">
        <w:rPr>
          <w:lang w:val="fr-FR"/>
        </w:rPr>
        <w:t>Ø60</w:t>
      </w:r>
    </w:p>
    <w:p w:rsidR="00B06B3C" w:rsidRPr="00626B24" w:rsidRDefault="00B06B3C" w:rsidP="00B06B3C">
      <w:pPr>
        <w:pStyle w:val="Corpsdetexte"/>
        <w:rPr>
          <w:sz w:val="22"/>
          <w:lang w:val="fr-FR"/>
        </w:rPr>
      </w:pPr>
    </w:p>
    <w:p w:rsidR="00B06B3C" w:rsidRPr="00626B24" w:rsidRDefault="00B06B3C" w:rsidP="00B06B3C">
      <w:pPr>
        <w:pStyle w:val="Corpsdetexte"/>
        <w:spacing w:before="10"/>
        <w:rPr>
          <w:lang w:val="fr-FR"/>
        </w:rPr>
      </w:pPr>
    </w:p>
    <w:p w:rsidR="00B06B3C" w:rsidRPr="00626B24" w:rsidRDefault="00B06B3C" w:rsidP="00B06B3C">
      <w:pPr>
        <w:pStyle w:val="Titre4"/>
        <w:keepNext w:val="0"/>
        <w:keepLines w:val="0"/>
        <w:widowControl w:val="0"/>
        <w:numPr>
          <w:ilvl w:val="1"/>
          <w:numId w:val="2"/>
        </w:numPr>
        <w:tabs>
          <w:tab w:val="left" w:pos="1683"/>
        </w:tabs>
        <w:autoSpaceDE w:val="0"/>
        <w:autoSpaceDN w:val="0"/>
        <w:spacing w:before="0"/>
        <w:ind w:hanging="432"/>
      </w:pPr>
      <w:r w:rsidRPr="00626B24">
        <w:t>Projet de viabilisation réseaux - Voiries publiques</w:t>
      </w:r>
      <w:r w:rsidRPr="00626B24">
        <w:rPr>
          <w:spacing w:val="-1"/>
        </w:rPr>
        <w:t xml:space="preserve"> </w:t>
      </w:r>
      <w:r w:rsidRPr="00626B24">
        <w:t>:</w:t>
      </w:r>
    </w:p>
    <w:p w:rsidR="00B06B3C" w:rsidRPr="00626B24" w:rsidRDefault="00B06B3C" w:rsidP="00B06B3C">
      <w:pPr>
        <w:pStyle w:val="Corpsdetexte"/>
        <w:rPr>
          <w:b/>
          <w:lang w:val="fr-FR"/>
        </w:rPr>
      </w:pPr>
    </w:p>
    <w:p w:rsidR="00B06B3C" w:rsidRPr="00626B24" w:rsidRDefault="00B06B3C" w:rsidP="00B06B3C">
      <w:pPr>
        <w:pStyle w:val="Corpsdetexte"/>
        <w:ind w:left="1250" w:right="915"/>
        <w:rPr>
          <w:lang w:val="fr-FR"/>
        </w:rPr>
      </w:pPr>
      <w:r w:rsidRPr="00626B24">
        <w:rPr>
          <w:lang w:val="fr-FR"/>
        </w:rPr>
        <w:t>Le secteur d’aménagement sera alimenté en télécommunication et vidéocommunications par des réseaux souterrains, à partir des réseaux existants situés en périphérie de</w:t>
      </w:r>
      <w:r w:rsidRPr="00626B24">
        <w:rPr>
          <w:spacing w:val="-21"/>
          <w:lang w:val="fr-FR"/>
        </w:rPr>
        <w:t xml:space="preserve"> </w:t>
      </w:r>
      <w:r w:rsidRPr="00626B24">
        <w:rPr>
          <w:lang w:val="fr-FR"/>
        </w:rPr>
        <w:t>l’opération.</w:t>
      </w:r>
    </w:p>
    <w:p w:rsidR="00B06B3C" w:rsidRPr="00626B24" w:rsidRDefault="00B06B3C" w:rsidP="00B06B3C">
      <w:pPr>
        <w:pStyle w:val="Corpsdetexte"/>
        <w:spacing w:before="10"/>
        <w:rPr>
          <w:sz w:val="20"/>
          <w:lang w:val="fr-FR"/>
        </w:rPr>
      </w:pPr>
    </w:p>
    <w:p w:rsidR="00B06B3C" w:rsidRPr="00626B24" w:rsidRDefault="00B06B3C" w:rsidP="00B06B3C">
      <w:pPr>
        <w:pStyle w:val="Corpsdetexte"/>
        <w:ind w:left="1250" w:right="851"/>
        <w:rPr>
          <w:lang w:val="fr-FR"/>
        </w:rPr>
      </w:pPr>
      <w:r w:rsidRPr="00626B24">
        <w:rPr>
          <w:lang w:val="fr-FR"/>
        </w:rPr>
        <w:t xml:space="preserve">La desserte en télécommunication et vidéocommunication sera assurée un maillage de génie civil souterrain (fourreaux Ø45 + Ø80 + chambres de tirage), alimentées en bouclage depuis les réseaux </w:t>
      </w:r>
      <w:proofErr w:type="gramStart"/>
      <w:r w:rsidRPr="00626B24">
        <w:rPr>
          <w:lang w:val="fr-FR"/>
        </w:rPr>
        <w:t>de  la</w:t>
      </w:r>
      <w:proofErr w:type="gramEnd"/>
      <w:r w:rsidRPr="00626B24">
        <w:rPr>
          <w:lang w:val="fr-FR"/>
        </w:rPr>
        <w:t xml:space="preserve"> Rue des Bourguignons, et de la Rue de Longpont. Des armoires SR (sous-répartiteurs) seront implantées en fonction de la répartition définitive des</w:t>
      </w:r>
      <w:r w:rsidRPr="00626B24">
        <w:rPr>
          <w:spacing w:val="-9"/>
          <w:lang w:val="fr-FR"/>
        </w:rPr>
        <w:t xml:space="preserve"> </w:t>
      </w:r>
      <w:r w:rsidRPr="00626B24">
        <w:rPr>
          <w:lang w:val="fr-FR"/>
        </w:rPr>
        <w:t>logements.</w:t>
      </w:r>
    </w:p>
    <w:p w:rsidR="00B06B3C" w:rsidRPr="00626B24" w:rsidRDefault="00B06B3C" w:rsidP="00B06B3C">
      <w:pPr>
        <w:pStyle w:val="Corpsdetexte"/>
        <w:rPr>
          <w:lang w:val="fr-FR"/>
        </w:rPr>
      </w:pPr>
    </w:p>
    <w:p w:rsidR="00B06B3C" w:rsidRPr="00626B24" w:rsidRDefault="00B06B3C" w:rsidP="00B06B3C">
      <w:pPr>
        <w:pStyle w:val="Corpsdetexte"/>
        <w:ind w:left="1250" w:right="850"/>
        <w:rPr>
          <w:lang w:val="fr-FR"/>
        </w:rPr>
      </w:pPr>
      <w:r w:rsidRPr="00626B24">
        <w:rPr>
          <w:lang w:val="fr-FR"/>
        </w:rPr>
        <w:t xml:space="preserve">Le principe de viabilisation et de maillage du secteur d’aménagement, sera défini par le concessionnaire, dans le cadre d’une </w:t>
      </w:r>
      <w:r w:rsidRPr="00626B24">
        <w:rPr>
          <w:i/>
          <w:lang w:val="fr-FR"/>
        </w:rPr>
        <w:t xml:space="preserve">étude des infrastructures et du projet de câblage fibre </w:t>
      </w:r>
      <w:r w:rsidRPr="00626B24">
        <w:rPr>
          <w:lang w:val="fr-FR"/>
        </w:rPr>
        <w:t>menée par ORANGE, dont le coût sera pris en charge par l’AFU. ORANGE ayant confirmé par courrier la capacité de ses réseaux existants à desservir le secteur d’aménagement, l’étude permettra de définir le schéma d’exploitation des réseaux à mettre en œuvre.</w:t>
      </w:r>
    </w:p>
    <w:p w:rsidR="00B06B3C" w:rsidRPr="00626B24" w:rsidRDefault="00B06B3C" w:rsidP="00B06B3C">
      <w:pPr>
        <w:pStyle w:val="Corpsdetexte"/>
        <w:rPr>
          <w:sz w:val="22"/>
          <w:lang w:val="fr-FR"/>
        </w:rPr>
      </w:pPr>
    </w:p>
    <w:p w:rsidR="00B06B3C" w:rsidRPr="00626B24" w:rsidRDefault="00B06B3C" w:rsidP="00B06B3C">
      <w:pPr>
        <w:pStyle w:val="Corpsdetexte"/>
        <w:spacing w:before="11"/>
        <w:rPr>
          <w:sz w:val="25"/>
          <w:lang w:val="fr-FR"/>
        </w:rPr>
      </w:pPr>
    </w:p>
    <w:p w:rsidR="00B06B3C" w:rsidRPr="00626B24" w:rsidRDefault="00B06B3C" w:rsidP="00B06B3C">
      <w:pPr>
        <w:pStyle w:val="Titre4"/>
        <w:keepNext w:val="0"/>
        <w:keepLines w:val="0"/>
        <w:widowControl w:val="0"/>
        <w:numPr>
          <w:ilvl w:val="1"/>
          <w:numId w:val="2"/>
        </w:numPr>
        <w:tabs>
          <w:tab w:val="left" w:pos="1683"/>
        </w:tabs>
        <w:autoSpaceDE w:val="0"/>
        <w:autoSpaceDN w:val="0"/>
        <w:spacing w:before="0"/>
        <w:ind w:hanging="432"/>
      </w:pPr>
      <w:r w:rsidRPr="00626B24">
        <w:t>Projet de raccordement - Lots à bâtir</w:t>
      </w:r>
      <w:r w:rsidRPr="00626B24">
        <w:rPr>
          <w:spacing w:val="-1"/>
        </w:rPr>
        <w:t xml:space="preserve"> </w:t>
      </w:r>
      <w:r w:rsidRPr="00626B24">
        <w:t>:</w:t>
      </w:r>
    </w:p>
    <w:p w:rsidR="00B06B3C" w:rsidRPr="00626B24" w:rsidRDefault="00B06B3C" w:rsidP="00B06B3C">
      <w:pPr>
        <w:pStyle w:val="Corpsdetexte"/>
        <w:rPr>
          <w:b/>
          <w:lang w:val="fr-FR"/>
        </w:rPr>
      </w:pPr>
    </w:p>
    <w:p w:rsidR="00B06B3C" w:rsidRPr="00626B24" w:rsidRDefault="00B06B3C" w:rsidP="00B06B3C">
      <w:pPr>
        <w:pStyle w:val="Corpsdetexte"/>
        <w:ind w:left="1250" w:right="915"/>
        <w:rPr>
          <w:lang w:val="fr-FR"/>
        </w:rPr>
      </w:pPr>
      <w:r w:rsidRPr="00626B24">
        <w:rPr>
          <w:lang w:val="fr-FR"/>
        </w:rPr>
        <w:t xml:space="preserve">Chaque lot sera alimenté par un branchement particulier, avec un regard de branchement en limite </w:t>
      </w:r>
      <w:proofErr w:type="gramStart"/>
      <w:r w:rsidRPr="00626B24">
        <w:rPr>
          <w:lang w:val="fr-FR"/>
        </w:rPr>
        <w:t>de  lot</w:t>
      </w:r>
      <w:proofErr w:type="gramEnd"/>
      <w:r w:rsidRPr="00626B24">
        <w:rPr>
          <w:lang w:val="fr-FR"/>
        </w:rPr>
        <w:t>.</w:t>
      </w:r>
    </w:p>
    <w:p w:rsidR="00B06B3C" w:rsidRPr="00626B24" w:rsidRDefault="00B06B3C" w:rsidP="00B06B3C">
      <w:pPr>
        <w:pStyle w:val="Corpsdetexte"/>
        <w:spacing w:before="10"/>
        <w:rPr>
          <w:sz w:val="20"/>
          <w:lang w:val="fr-FR"/>
        </w:rPr>
      </w:pPr>
    </w:p>
    <w:p w:rsidR="00B06B3C" w:rsidRPr="00626B24" w:rsidRDefault="00B06B3C" w:rsidP="00B06B3C">
      <w:pPr>
        <w:pStyle w:val="Corpsdetexte"/>
        <w:ind w:left="1250" w:right="915"/>
        <w:rPr>
          <w:lang w:val="fr-FR"/>
        </w:rPr>
      </w:pPr>
      <w:r w:rsidRPr="00626B24">
        <w:rPr>
          <w:lang w:val="fr-FR"/>
        </w:rPr>
        <w:t>L'ensemble des travaux sera effectué sous le contrôle d’ORANGE, qui assurera l'exploitation ultérieure des réseaux.</w:t>
      </w:r>
    </w:p>
    <w:p w:rsidR="00B06B3C" w:rsidRPr="00626B24" w:rsidRDefault="00B06B3C" w:rsidP="00B06B3C">
      <w:pPr>
        <w:sectPr w:rsidR="00B06B3C" w:rsidRPr="00626B24" w:rsidSect="00B06B3C">
          <w:pgSz w:w="11910" w:h="16840"/>
          <w:pgMar w:top="0" w:right="0" w:bottom="1180" w:left="0" w:header="568" w:footer="996" w:gutter="0"/>
          <w:cols w:space="720"/>
        </w:sectPr>
      </w:pPr>
    </w:p>
    <w:p w:rsidR="00B06B3C" w:rsidRDefault="00B06B3C" w:rsidP="00B06B3C">
      <w:pPr>
        <w:pStyle w:val="Titre1"/>
        <w:keepNext w:val="0"/>
        <w:keepLines w:val="0"/>
        <w:widowControl w:val="0"/>
        <w:tabs>
          <w:tab w:val="left" w:pos="11083"/>
        </w:tabs>
        <w:autoSpaceDE w:val="0"/>
        <w:autoSpaceDN w:val="0"/>
        <w:spacing w:before="100"/>
      </w:pPr>
      <w:r>
        <w:rPr>
          <w:u w:val="single"/>
        </w:rPr>
        <w:lastRenderedPageBreak/>
        <w:t>6. ECLAIRAGE</w:t>
      </w:r>
      <w:r>
        <w:rPr>
          <w:spacing w:val="-1"/>
          <w:u w:val="single"/>
        </w:rPr>
        <w:t xml:space="preserve"> </w:t>
      </w:r>
      <w:r>
        <w:rPr>
          <w:u w:val="single"/>
        </w:rPr>
        <w:t>PUBLIC</w:t>
      </w:r>
    </w:p>
    <w:p w:rsidR="00B06B3C" w:rsidRPr="00E23F5B" w:rsidRDefault="00B06B3C" w:rsidP="00B06B3C">
      <w:pPr>
        <w:pStyle w:val="Corpsdetexte"/>
        <w:spacing w:before="1"/>
        <w:rPr>
          <w:rFonts w:ascii="Trebuchet MS"/>
          <w:b/>
          <w:sz w:val="16"/>
          <w:lang w:val="fr-FR"/>
        </w:rPr>
      </w:pPr>
    </w:p>
    <w:p w:rsidR="00B06B3C" w:rsidRPr="00626B24" w:rsidRDefault="00B06B3C" w:rsidP="00B06B3C">
      <w:pPr>
        <w:pStyle w:val="Corpsdetexte"/>
        <w:spacing w:before="93"/>
        <w:rPr>
          <w:lang w:val="fr-FR"/>
        </w:rPr>
      </w:pPr>
      <w:r w:rsidRPr="00626B24">
        <w:rPr>
          <w:lang w:val="fr-FR"/>
        </w:rPr>
        <w:t>Le gestionnaire du réseau d’éclairage est la MAIRIE DE MONTLHERY.</w:t>
      </w:r>
    </w:p>
    <w:p w:rsidR="00B06B3C" w:rsidRPr="00626B24" w:rsidRDefault="00B06B3C" w:rsidP="00B06B3C">
      <w:pPr>
        <w:pStyle w:val="Corpsdetexte"/>
        <w:rPr>
          <w:sz w:val="22"/>
          <w:lang w:val="fr-FR"/>
        </w:rPr>
      </w:pPr>
    </w:p>
    <w:p w:rsidR="00B06B3C" w:rsidRPr="00626B24" w:rsidRDefault="00B06B3C" w:rsidP="00B06B3C">
      <w:pPr>
        <w:pStyle w:val="Corpsdetexte"/>
        <w:spacing w:before="10"/>
        <w:rPr>
          <w:sz w:val="25"/>
          <w:lang w:val="fr-FR"/>
        </w:rPr>
      </w:pPr>
    </w:p>
    <w:p w:rsidR="00B06B3C" w:rsidRDefault="00B06B3C" w:rsidP="00B06B3C">
      <w:pPr>
        <w:pStyle w:val="Titre4"/>
        <w:keepNext w:val="0"/>
        <w:keepLines w:val="0"/>
        <w:widowControl w:val="0"/>
        <w:numPr>
          <w:ilvl w:val="1"/>
          <w:numId w:val="2"/>
        </w:numPr>
        <w:tabs>
          <w:tab w:val="left" w:pos="1683"/>
        </w:tabs>
        <w:autoSpaceDE w:val="0"/>
        <w:autoSpaceDN w:val="0"/>
        <w:spacing w:before="1"/>
        <w:ind w:left="0" w:firstLine="0"/>
      </w:pPr>
      <w:r>
        <w:t>Etat existant</w:t>
      </w:r>
      <w:r>
        <w:rPr>
          <w:spacing w:val="-1"/>
        </w:rPr>
        <w:t xml:space="preserve"> </w:t>
      </w:r>
      <w:r>
        <w:t>:</w:t>
      </w:r>
    </w:p>
    <w:p w:rsidR="00B06B3C" w:rsidRDefault="00B06B3C" w:rsidP="00B06B3C">
      <w:pPr>
        <w:pStyle w:val="Corpsdetexte"/>
        <w:spacing w:before="11"/>
        <w:rPr>
          <w:b/>
          <w:sz w:val="20"/>
        </w:rPr>
      </w:pPr>
    </w:p>
    <w:p w:rsidR="00B06B3C" w:rsidRPr="00626B24" w:rsidRDefault="00B06B3C" w:rsidP="00B06B3C">
      <w:pPr>
        <w:pStyle w:val="Corpsdetexte"/>
        <w:tabs>
          <w:tab w:val="left" w:pos="4251"/>
        </w:tabs>
        <w:spacing w:line="480" w:lineRule="auto"/>
        <w:ind w:right="2098"/>
        <w:rPr>
          <w:lang w:val="fr-FR"/>
        </w:rPr>
      </w:pPr>
      <w:r w:rsidRPr="00626B24">
        <w:rPr>
          <w:lang w:val="fr-FR"/>
        </w:rPr>
        <w:t>Le secteur d’aménagement est actuellement desservi par des réseaux d’éclairage suivants : Rue des</w:t>
      </w:r>
      <w:r w:rsidRPr="00626B24">
        <w:rPr>
          <w:spacing w:val="-7"/>
          <w:lang w:val="fr-FR"/>
        </w:rPr>
        <w:t xml:space="preserve"> </w:t>
      </w:r>
      <w:proofErr w:type="gramStart"/>
      <w:r w:rsidRPr="00626B24">
        <w:rPr>
          <w:lang w:val="fr-FR"/>
        </w:rPr>
        <w:t xml:space="preserve">Bourguignons </w:t>
      </w:r>
      <w:r w:rsidRPr="00626B24">
        <w:rPr>
          <w:spacing w:val="10"/>
          <w:lang w:val="fr-FR"/>
        </w:rPr>
        <w:t xml:space="preserve"> </w:t>
      </w:r>
      <w:r w:rsidRPr="00626B24">
        <w:rPr>
          <w:lang w:val="fr-FR"/>
        </w:rPr>
        <w:t>:</w:t>
      </w:r>
      <w:proofErr w:type="gramEnd"/>
      <w:r w:rsidRPr="00626B24">
        <w:rPr>
          <w:lang w:val="fr-FR"/>
        </w:rPr>
        <w:tab/>
        <w:t>Réseau d’éclairage public (câble</w:t>
      </w:r>
      <w:r w:rsidRPr="00626B24">
        <w:rPr>
          <w:spacing w:val="-5"/>
          <w:lang w:val="fr-FR"/>
        </w:rPr>
        <w:t xml:space="preserve"> </w:t>
      </w:r>
      <w:r w:rsidRPr="00626B24">
        <w:rPr>
          <w:lang w:val="fr-FR"/>
        </w:rPr>
        <w:t>aérien)</w:t>
      </w:r>
    </w:p>
    <w:p w:rsidR="00B06B3C" w:rsidRPr="00626B24" w:rsidRDefault="00B06B3C" w:rsidP="00B06B3C">
      <w:pPr>
        <w:pStyle w:val="Corpsdetexte"/>
        <w:tabs>
          <w:tab w:val="left" w:pos="3970"/>
          <w:tab w:val="left" w:pos="4253"/>
        </w:tabs>
        <w:spacing w:before="6"/>
        <w:rPr>
          <w:lang w:val="fr-FR"/>
        </w:rPr>
      </w:pPr>
      <w:r w:rsidRPr="00626B24">
        <w:rPr>
          <w:lang w:val="fr-FR"/>
        </w:rPr>
        <w:t>Rue</w:t>
      </w:r>
      <w:r w:rsidRPr="00626B24">
        <w:rPr>
          <w:spacing w:val="-3"/>
          <w:lang w:val="fr-FR"/>
        </w:rPr>
        <w:t xml:space="preserve"> </w:t>
      </w:r>
      <w:r w:rsidRPr="00626B24">
        <w:rPr>
          <w:lang w:val="fr-FR"/>
        </w:rPr>
        <w:t>de</w:t>
      </w:r>
      <w:r w:rsidRPr="00626B24">
        <w:rPr>
          <w:spacing w:val="-3"/>
          <w:lang w:val="fr-FR"/>
        </w:rPr>
        <w:t xml:space="preserve"> </w:t>
      </w:r>
      <w:r w:rsidRPr="00626B24">
        <w:rPr>
          <w:lang w:val="fr-FR"/>
        </w:rPr>
        <w:t>Longpont</w:t>
      </w:r>
      <w:r w:rsidRPr="00626B24">
        <w:rPr>
          <w:lang w:val="fr-FR"/>
        </w:rPr>
        <w:tab/>
        <w:t>:</w:t>
      </w:r>
      <w:r w:rsidRPr="00626B24">
        <w:rPr>
          <w:lang w:val="fr-FR"/>
        </w:rPr>
        <w:tab/>
        <w:t>Réseau d’éclairage public (câbles souterrains et aériens selon</w:t>
      </w:r>
      <w:r w:rsidRPr="00626B24">
        <w:rPr>
          <w:spacing w:val="-16"/>
          <w:lang w:val="fr-FR"/>
        </w:rPr>
        <w:t xml:space="preserve"> </w:t>
      </w:r>
      <w:r w:rsidRPr="00626B24">
        <w:rPr>
          <w:lang w:val="fr-FR"/>
        </w:rPr>
        <w:t>secteurs)</w:t>
      </w:r>
    </w:p>
    <w:p w:rsidR="00B06B3C" w:rsidRPr="00626B24" w:rsidRDefault="00B06B3C" w:rsidP="00B06B3C">
      <w:pPr>
        <w:pStyle w:val="Corpsdetexte"/>
        <w:rPr>
          <w:sz w:val="22"/>
          <w:lang w:val="fr-FR"/>
        </w:rPr>
      </w:pPr>
    </w:p>
    <w:p w:rsidR="00B06B3C" w:rsidRPr="00626B24" w:rsidRDefault="00B06B3C" w:rsidP="00B06B3C">
      <w:pPr>
        <w:pStyle w:val="Corpsdetexte"/>
        <w:rPr>
          <w:sz w:val="22"/>
          <w:lang w:val="fr-FR"/>
        </w:rPr>
      </w:pPr>
    </w:p>
    <w:p w:rsidR="00B06B3C" w:rsidRPr="00626B24" w:rsidRDefault="00B06B3C" w:rsidP="00B06B3C">
      <w:pPr>
        <w:pStyle w:val="Titre4"/>
        <w:keepNext w:val="0"/>
        <w:keepLines w:val="0"/>
        <w:widowControl w:val="0"/>
        <w:numPr>
          <w:ilvl w:val="1"/>
          <w:numId w:val="2"/>
        </w:numPr>
        <w:tabs>
          <w:tab w:val="left" w:pos="1683"/>
        </w:tabs>
        <w:autoSpaceDE w:val="0"/>
        <w:autoSpaceDN w:val="0"/>
        <w:spacing w:before="0"/>
        <w:ind w:left="0" w:firstLine="0"/>
      </w:pPr>
      <w:r w:rsidRPr="00626B24">
        <w:t>Projet de viabilisation réseaux - Voiries publiques</w:t>
      </w:r>
      <w:r w:rsidRPr="00626B24">
        <w:rPr>
          <w:spacing w:val="-1"/>
        </w:rPr>
        <w:t xml:space="preserve"> </w:t>
      </w:r>
      <w:r w:rsidRPr="00626B24">
        <w:t>:</w:t>
      </w:r>
    </w:p>
    <w:p w:rsidR="00B06B3C" w:rsidRPr="00626B24" w:rsidRDefault="00B06B3C" w:rsidP="00B06B3C">
      <w:pPr>
        <w:pStyle w:val="Corpsdetexte"/>
        <w:spacing w:before="10"/>
        <w:rPr>
          <w:b/>
          <w:sz w:val="20"/>
          <w:lang w:val="fr-FR"/>
        </w:rPr>
      </w:pPr>
    </w:p>
    <w:p w:rsidR="00B06B3C" w:rsidRPr="00626B24" w:rsidRDefault="00B06B3C" w:rsidP="00B06B3C">
      <w:pPr>
        <w:pStyle w:val="Corpsdetexte"/>
        <w:spacing w:before="1"/>
        <w:ind w:right="852"/>
        <w:rPr>
          <w:lang w:val="fr-FR"/>
        </w:rPr>
      </w:pPr>
      <w:r w:rsidRPr="00626B24">
        <w:rPr>
          <w:lang w:val="fr-FR"/>
        </w:rPr>
        <w:t>Le secteur d’aménagement sera équipé d’un réseau d’éclairage public, dont le choix du matériel sera défini avec la Mairie de MONTLHERY. L’alimentation des réseaux sera réalisée par un génie civil et câblage souterrains.</w:t>
      </w:r>
    </w:p>
    <w:p w:rsidR="00B06B3C" w:rsidRPr="00626B24" w:rsidRDefault="00B06B3C" w:rsidP="00B06B3C">
      <w:pPr>
        <w:pStyle w:val="Corpsdetexte"/>
        <w:rPr>
          <w:lang w:val="fr-FR"/>
        </w:rPr>
      </w:pPr>
    </w:p>
    <w:p w:rsidR="00B06B3C" w:rsidRPr="00626B24" w:rsidRDefault="00B06B3C" w:rsidP="00B06B3C">
      <w:pPr>
        <w:pStyle w:val="Corpsdetexte"/>
        <w:ind w:right="850"/>
        <w:rPr>
          <w:lang w:val="fr-FR"/>
        </w:rPr>
      </w:pPr>
      <w:r w:rsidRPr="00626B24">
        <w:rPr>
          <w:lang w:val="fr-FR"/>
        </w:rPr>
        <w:t>Le réseau d'éclairage public sera composé de candélabres afin d’assurer l’éclairage des voies publiques et sentes piétonnes publiques. Son alimentation nécessitera la création d’armoire de commande, toutefois, il sera étudié avec le bailleur du réseau, les puissances disponibles sur les armoires existantes, et donc la possibilité de raccorder une partie des candélabres aux réseaux existants. L’objectif reste d’optimiser le nombre d’armoires de commande, et de limiter les coûts d’entretien pour la collectivité.</w:t>
      </w:r>
    </w:p>
    <w:p w:rsidR="00B06B3C" w:rsidRPr="00626B24" w:rsidRDefault="00B06B3C" w:rsidP="00B06B3C">
      <w:pPr>
        <w:pStyle w:val="Corpsdetexte"/>
        <w:spacing w:before="10"/>
        <w:rPr>
          <w:sz w:val="20"/>
          <w:lang w:val="fr-FR"/>
        </w:rPr>
      </w:pPr>
    </w:p>
    <w:p w:rsidR="00B06B3C" w:rsidRPr="00626B24" w:rsidRDefault="00B06B3C" w:rsidP="00B06B3C">
      <w:pPr>
        <w:pStyle w:val="Corpsdetexte"/>
        <w:ind w:right="915"/>
        <w:rPr>
          <w:lang w:val="fr-FR"/>
        </w:rPr>
      </w:pPr>
      <w:r w:rsidRPr="00626B24">
        <w:rPr>
          <w:lang w:val="fr-FR"/>
        </w:rPr>
        <w:t>La construction du réseau d’éclairage public sera conforme au cahier des charges techniques de la collectivité.</w:t>
      </w:r>
    </w:p>
    <w:p w:rsidR="00B06B3C" w:rsidRPr="00626B24" w:rsidRDefault="00B06B3C" w:rsidP="00B06B3C">
      <w:pPr>
        <w:pStyle w:val="Corpsdetexte"/>
        <w:rPr>
          <w:sz w:val="22"/>
          <w:lang w:val="fr-FR"/>
        </w:rPr>
      </w:pPr>
    </w:p>
    <w:p w:rsidR="00B06B3C" w:rsidRPr="00626B24" w:rsidRDefault="00B06B3C" w:rsidP="00B06B3C">
      <w:pPr>
        <w:pStyle w:val="Corpsdetexte"/>
        <w:spacing w:before="10"/>
        <w:rPr>
          <w:sz w:val="19"/>
          <w:lang w:val="fr-FR"/>
        </w:rPr>
      </w:pPr>
    </w:p>
    <w:p w:rsidR="00B06B3C" w:rsidRPr="00626B24" w:rsidRDefault="00B06B3C" w:rsidP="00B06B3C">
      <w:pPr>
        <w:pStyle w:val="Corpsdetexte"/>
        <w:ind w:right="915"/>
        <w:rPr>
          <w:lang w:val="fr-FR"/>
        </w:rPr>
      </w:pPr>
      <w:r w:rsidRPr="00626B24">
        <w:rPr>
          <w:lang w:val="fr-FR"/>
        </w:rPr>
        <w:t>L'ensemble des travaux sera effectué sous le contrôle de la Mairie de MONTLHERY, et de son bailleur d’éclairage public, qui assureront l'exploitation ultérieure des réseaux.</w:t>
      </w:r>
    </w:p>
    <w:p w:rsidR="00B06B3C" w:rsidRPr="00626B24" w:rsidRDefault="00B06B3C" w:rsidP="00B06B3C">
      <w:pPr>
        <w:pStyle w:val="Corpsdetexte"/>
        <w:rPr>
          <w:sz w:val="22"/>
          <w:lang w:val="fr-FR"/>
        </w:rPr>
      </w:pPr>
    </w:p>
    <w:p w:rsidR="00B06B3C" w:rsidRPr="00626B24" w:rsidRDefault="00B06B3C" w:rsidP="00B06B3C">
      <w:pPr>
        <w:pStyle w:val="Corpsdetexte"/>
        <w:rPr>
          <w:sz w:val="22"/>
          <w:lang w:val="fr-FR"/>
        </w:rPr>
      </w:pPr>
    </w:p>
    <w:p w:rsidR="00B06B3C" w:rsidRPr="00B06B3C" w:rsidRDefault="00B06B3C" w:rsidP="00B06B3C">
      <w:pPr>
        <w:pStyle w:val="Titre1"/>
        <w:keepNext w:val="0"/>
        <w:keepLines w:val="0"/>
        <w:widowControl w:val="0"/>
        <w:tabs>
          <w:tab w:val="left" w:pos="1571"/>
          <w:tab w:val="left" w:pos="11083"/>
        </w:tabs>
        <w:autoSpaceDE w:val="0"/>
        <w:autoSpaceDN w:val="0"/>
        <w:spacing w:before="184"/>
      </w:pPr>
      <w:r>
        <w:rPr>
          <w:u w:val="single"/>
        </w:rPr>
        <w:t>7.</w:t>
      </w:r>
      <w:r w:rsidRPr="00626B24">
        <w:rPr>
          <w:u w:val="single"/>
        </w:rPr>
        <w:t>DISP</w:t>
      </w:r>
      <w:r>
        <w:rPr>
          <w:u w:val="single"/>
        </w:rPr>
        <w:t>O</w:t>
      </w:r>
      <w:r w:rsidRPr="00626B24">
        <w:rPr>
          <w:u w:val="single"/>
        </w:rPr>
        <w:t>SITIONS POUR LA COLLECTE DES DECHETS</w:t>
      </w:r>
      <w:r>
        <w:rPr>
          <w:u w:val="single"/>
        </w:rPr>
        <w:t xml:space="preserve"> </w:t>
      </w:r>
    </w:p>
    <w:p w:rsidR="00B06B3C" w:rsidRPr="00626B24" w:rsidRDefault="00B06B3C" w:rsidP="00B06B3C">
      <w:pPr>
        <w:pStyle w:val="Titre1"/>
        <w:keepNext w:val="0"/>
        <w:keepLines w:val="0"/>
        <w:widowControl w:val="0"/>
        <w:tabs>
          <w:tab w:val="left" w:pos="1571"/>
          <w:tab w:val="left" w:pos="11083"/>
        </w:tabs>
        <w:autoSpaceDE w:val="0"/>
        <w:autoSpaceDN w:val="0"/>
        <w:spacing w:before="184"/>
      </w:pPr>
      <w:r w:rsidRPr="00626B24">
        <w:t>En prévision des futures demandes de la Mairie, le projet intègrera des réservations de voirie, dont les implantations restent à définir, pour des aires de collectes des conteneurs, ou des conteneurs enterrés de collecte des déchets.</w:t>
      </w:r>
    </w:p>
    <w:p w:rsidR="00B06B3C" w:rsidRPr="00626B24" w:rsidRDefault="00B06B3C" w:rsidP="00B06B3C">
      <w:pPr>
        <w:pStyle w:val="Corpsdetexte"/>
        <w:rPr>
          <w:lang w:val="fr-FR"/>
        </w:rPr>
      </w:pPr>
    </w:p>
    <w:p w:rsidR="00B06B3C" w:rsidRPr="00626B24" w:rsidRDefault="00B06B3C" w:rsidP="00B06B3C">
      <w:pPr>
        <w:pStyle w:val="Corpsdetexte"/>
        <w:spacing w:before="1"/>
        <w:ind w:right="852"/>
        <w:rPr>
          <w:lang w:val="fr-FR"/>
        </w:rPr>
      </w:pPr>
      <w:r w:rsidRPr="00626B24">
        <w:rPr>
          <w:lang w:val="fr-FR"/>
        </w:rPr>
        <w:t>Des études seront menées ultérieurement avec les services publics concernés, afin de définir les modèles et le nombre des conteneurs à mettre en</w:t>
      </w:r>
      <w:r w:rsidRPr="00626B24">
        <w:rPr>
          <w:spacing w:val="-12"/>
          <w:lang w:val="fr-FR"/>
        </w:rPr>
        <w:t xml:space="preserve"> </w:t>
      </w:r>
      <w:r w:rsidRPr="00626B24">
        <w:rPr>
          <w:lang w:val="fr-FR"/>
        </w:rPr>
        <w:t>œuvre.</w:t>
      </w:r>
    </w:p>
    <w:p w:rsidR="00B06B3C" w:rsidRPr="00EA5391" w:rsidRDefault="00B06B3C" w:rsidP="00B06B3C">
      <w:pPr>
        <w:rPr>
          <w:rFonts w:ascii="Arial Black" w:hAnsi="Arial Black"/>
          <w:sz w:val="32"/>
          <w:szCs w:val="32"/>
        </w:rPr>
      </w:pPr>
    </w:p>
    <w:p w:rsidR="00EA5391" w:rsidRPr="00EA5391" w:rsidRDefault="00EA5391" w:rsidP="00B06B3C">
      <w:pPr>
        <w:rPr>
          <w:rFonts w:ascii="Arial Black" w:hAnsi="Arial Black"/>
          <w:sz w:val="36"/>
          <w:szCs w:val="32"/>
        </w:rPr>
      </w:pPr>
    </w:p>
    <w:sectPr w:rsidR="00EA5391" w:rsidRPr="00EA5391" w:rsidSect="00F315D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B3B" w:rsidRDefault="00411B3B" w:rsidP="004F59CB">
      <w:r>
        <w:separator/>
      </w:r>
    </w:p>
  </w:endnote>
  <w:endnote w:type="continuationSeparator" w:id="0">
    <w:p w:rsidR="00411B3B" w:rsidRDefault="00411B3B" w:rsidP="004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317">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D4" w:rsidRDefault="00411B3B">
    <w:pPr>
      <w:pStyle w:val="Corpsdetex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2.6pt;margin-top:781.2pt;width:10pt;height:15.3pt;z-index:-251653120;mso-position-horizontal-relative:page;mso-position-vertical-relative:page" filled="f" stroked="f">
          <v:textbox style="mso-next-textbox:#_x0000_s2050" inset="0,0,0,0">
            <w:txbxContent>
              <w:p w:rsidR="005E04D4" w:rsidRDefault="005E04D4">
                <w:pPr>
                  <w:spacing w:before="10"/>
                  <w:ind w:left="40"/>
                  <w:rPr>
                    <w:rFonts w:ascii="Times New Roman"/>
                    <w:sz w:val="24"/>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4104209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E04D4" w:rsidRPr="004F59CB" w:rsidRDefault="005E04D4">
            <w:pPr>
              <w:pStyle w:val="Pieddepage"/>
              <w:jc w:val="right"/>
              <w:rPr>
                <w:sz w:val="18"/>
                <w:szCs w:val="18"/>
              </w:rPr>
            </w:pPr>
            <w:r>
              <w:rPr>
                <w:sz w:val="18"/>
                <w:szCs w:val="18"/>
              </w:rPr>
              <w:t xml:space="preserve">Date : 01/12/2017                                                                                                                         </w:t>
            </w:r>
            <w:r w:rsidRPr="004F59CB">
              <w:rPr>
                <w:sz w:val="18"/>
                <w:szCs w:val="18"/>
              </w:rPr>
              <w:t xml:space="preserve">Page </w:t>
            </w:r>
            <w:r w:rsidRPr="004F59CB">
              <w:rPr>
                <w:b/>
                <w:bCs/>
                <w:sz w:val="18"/>
                <w:szCs w:val="18"/>
              </w:rPr>
              <w:fldChar w:fldCharType="begin"/>
            </w:r>
            <w:r w:rsidRPr="004F59CB">
              <w:rPr>
                <w:b/>
                <w:bCs/>
                <w:sz w:val="18"/>
                <w:szCs w:val="18"/>
              </w:rPr>
              <w:instrText>PAGE</w:instrText>
            </w:r>
            <w:r w:rsidRPr="004F59CB">
              <w:rPr>
                <w:b/>
                <w:bCs/>
                <w:sz w:val="18"/>
                <w:szCs w:val="18"/>
              </w:rPr>
              <w:fldChar w:fldCharType="separate"/>
            </w:r>
            <w:r w:rsidR="003F3087">
              <w:rPr>
                <w:b/>
                <w:bCs/>
                <w:noProof/>
                <w:sz w:val="18"/>
                <w:szCs w:val="18"/>
              </w:rPr>
              <w:t>12</w:t>
            </w:r>
            <w:r w:rsidRPr="004F59CB">
              <w:rPr>
                <w:b/>
                <w:bCs/>
                <w:sz w:val="18"/>
                <w:szCs w:val="18"/>
              </w:rPr>
              <w:fldChar w:fldCharType="end"/>
            </w:r>
            <w:r w:rsidRPr="004F59CB">
              <w:rPr>
                <w:sz w:val="18"/>
                <w:szCs w:val="18"/>
              </w:rPr>
              <w:t xml:space="preserve"> sur </w:t>
            </w:r>
            <w:r w:rsidRPr="004F59CB">
              <w:rPr>
                <w:b/>
                <w:bCs/>
                <w:sz w:val="18"/>
                <w:szCs w:val="18"/>
              </w:rPr>
              <w:fldChar w:fldCharType="begin"/>
            </w:r>
            <w:r w:rsidRPr="004F59CB">
              <w:rPr>
                <w:b/>
                <w:bCs/>
                <w:sz w:val="18"/>
                <w:szCs w:val="18"/>
              </w:rPr>
              <w:instrText>NUMPAGES</w:instrText>
            </w:r>
            <w:r w:rsidRPr="004F59CB">
              <w:rPr>
                <w:b/>
                <w:bCs/>
                <w:sz w:val="18"/>
                <w:szCs w:val="18"/>
              </w:rPr>
              <w:fldChar w:fldCharType="separate"/>
            </w:r>
            <w:r w:rsidR="003F3087">
              <w:rPr>
                <w:b/>
                <w:bCs/>
                <w:noProof/>
                <w:sz w:val="18"/>
                <w:szCs w:val="18"/>
              </w:rPr>
              <w:t>12</w:t>
            </w:r>
            <w:r w:rsidRPr="004F59CB">
              <w:rPr>
                <w:b/>
                <w:bCs/>
                <w:sz w:val="18"/>
                <w:szCs w:val="18"/>
              </w:rPr>
              <w:fldChar w:fldCharType="end"/>
            </w:r>
          </w:p>
        </w:sdtContent>
      </w:sdt>
    </w:sdtContent>
  </w:sdt>
  <w:p w:rsidR="005E04D4" w:rsidRDefault="005E04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B3B" w:rsidRDefault="00411B3B" w:rsidP="004F59CB">
      <w:r>
        <w:separator/>
      </w:r>
    </w:p>
  </w:footnote>
  <w:footnote w:type="continuationSeparator" w:id="0">
    <w:p w:rsidR="00411B3B" w:rsidRDefault="00411B3B" w:rsidP="004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D4" w:rsidRDefault="00411B3B">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5.35pt;margin-top:87.5pt;width:41.45pt;height:11.3pt;z-index:-251654144;mso-position-horizontal-relative:page;mso-position-vertical-relative:page" filled="f" stroked="f">
          <v:textbox style="mso-next-textbox:#_x0000_s2049" inset="0,0,0,0">
            <w:txbxContent>
              <w:p w:rsidR="005E04D4" w:rsidRDefault="005E04D4">
                <w:pPr>
                  <w:spacing w:before="19"/>
                  <w:ind w:left="20"/>
                  <w:rPr>
                    <w:rFonts w:ascii="Trebuchet MS"/>
                    <w:sz w:val="16"/>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D4" w:rsidRDefault="005E04D4">
    <w:pPr>
      <w:pStyle w:val="Corpsdetex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D4" w:rsidRDefault="005E04D4">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4CAB"/>
    <w:multiLevelType w:val="multilevel"/>
    <w:tmpl w:val="930EEF86"/>
    <w:lvl w:ilvl="0">
      <w:start w:val="1"/>
      <w:numFmt w:val="decimal"/>
      <w:lvlText w:val="%1"/>
      <w:lvlJc w:val="left"/>
      <w:pPr>
        <w:ind w:left="1682" w:hanging="433"/>
        <w:jc w:val="left"/>
      </w:pPr>
      <w:rPr>
        <w:rFonts w:hint="default"/>
      </w:rPr>
    </w:lvl>
    <w:lvl w:ilvl="1">
      <w:start w:val="2"/>
      <w:numFmt w:val="decimal"/>
      <w:lvlText w:val="%1.%2"/>
      <w:lvlJc w:val="left"/>
      <w:pPr>
        <w:ind w:left="1682" w:hanging="433"/>
        <w:jc w:val="left"/>
      </w:pPr>
      <w:rPr>
        <w:rFonts w:ascii="Arial" w:eastAsia="Arial" w:hAnsi="Arial" w:cs="Arial" w:hint="default"/>
        <w:b/>
        <w:bCs/>
        <w:w w:val="99"/>
        <w:sz w:val="22"/>
        <w:szCs w:val="22"/>
      </w:rPr>
    </w:lvl>
    <w:lvl w:ilvl="2">
      <w:start w:val="1"/>
      <w:numFmt w:val="decimal"/>
      <w:lvlText w:val="%1.%2.%3"/>
      <w:lvlJc w:val="left"/>
      <w:pPr>
        <w:ind w:left="2010" w:hanging="720"/>
        <w:jc w:val="left"/>
      </w:pPr>
      <w:rPr>
        <w:rFonts w:ascii="Arial" w:eastAsia="Arial" w:hAnsi="Arial" w:cs="Arial" w:hint="default"/>
        <w:w w:val="99"/>
        <w:sz w:val="22"/>
        <w:szCs w:val="22"/>
      </w:rPr>
    </w:lvl>
    <w:lvl w:ilvl="3">
      <w:numFmt w:val="bullet"/>
      <w:lvlText w:val="•"/>
      <w:lvlJc w:val="left"/>
      <w:pPr>
        <w:ind w:left="4216" w:hanging="720"/>
      </w:pPr>
      <w:rPr>
        <w:rFonts w:hint="default"/>
      </w:rPr>
    </w:lvl>
    <w:lvl w:ilvl="4">
      <w:numFmt w:val="bullet"/>
      <w:lvlText w:val="•"/>
      <w:lvlJc w:val="left"/>
      <w:pPr>
        <w:ind w:left="5315" w:hanging="720"/>
      </w:pPr>
      <w:rPr>
        <w:rFonts w:hint="default"/>
      </w:rPr>
    </w:lvl>
    <w:lvl w:ilvl="5">
      <w:numFmt w:val="bullet"/>
      <w:lvlText w:val="•"/>
      <w:lvlJc w:val="left"/>
      <w:pPr>
        <w:ind w:left="6413" w:hanging="720"/>
      </w:pPr>
      <w:rPr>
        <w:rFonts w:hint="default"/>
      </w:rPr>
    </w:lvl>
    <w:lvl w:ilvl="6">
      <w:numFmt w:val="bullet"/>
      <w:lvlText w:val="•"/>
      <w:lvlJc w:val="left"/>
      <w:pPr>
        <w:ind w:left="7512" w:hanging="720"/>
      </w:pPr>
      <w:rPr>
        <w:rFonts w:hint="default"/>
      </w:rPr>
    </w:lvl>
    <w:lvl w:ilvl="7">
      <w:numFmt w:val="bullet"/>
      <w:lvlText w:val="•"/>
      <w:lvlJc w:val="left"/>
      <w:pPr>
        <w:ind w:left="8610" w:hanging="720"/>
      </w:pPr>
      <w:rPr>
        <w:rFonts w:hint="default"/>
      </w:rPr>
    </w:lvl>
    <w:lvl w:ilvl="8">
      <w:numFmt w:val="bullet"/>
      <w:lvlText w:val="•"/>
      <w:lvlJc w:val="left"/>
      <w:pPr>
        <w:ind w:left="9709" w:hanging="720"/>
      </w:pPr>
      <w:rPr>
        <w:rFonts w:hint="default"/>
      </w:rPr>
    </w:lvl>
  </w:abstractNum>
  <w:abstractNum w:abstractNumId="1" w15:restartNumberingAfterBreak="0">
    <w:nsid w:val="2CD7615C"/>
    <w:multiLevelType w:val="multilevel"/>
    <w:tmpl w:val="65E0D192"/>
    <w:lvl w:ilvl="0">
      <w:start w:val="1"/>
      <w:numFmt w:val="decimal"/>
      <w:lvlText w:val="%1."/>
      <w:lvlJc w:val="left"/>
      <w:pPr>
        <w:ind w:left="1570" w:hanging="360"/>
        <w:jc w:val="left"/>
      </w:pPr>
      <w:rPr>
        <w:rFonts w:hint="default"/>
        <w:sz w:val="34"/>
        <w:szCs w:val="34"/>
        <w:u w:val="single" w:color="000000"/>
      </w:rPr>
    </w:lvl>
    <w:lvl w:ilvl="1">
      <w:start w:val="1"/>
      <w:numFmt w:val="decimal"/>
      <w:lvlText w:val="%1.%2"/>
      <w:lvlJc w:val="left"/>
      <w:pPr>
        <w:ind w:left="1682" w:hanging="433"/>
        <w:jc w:val="left"/>
      </w:pPr>
      <w:rPr>
        <w:rFonts w:ascii="Arial" w:eastAsia="Arial" w:hAnsi="Arial" w:cs="Arial" w:hint="default"/>
        <w:b/>
        <w:bCs/>
        <w:w w:val="99"/>
        <w:sz w:val="22"/>
        <w:szCs w:val="22"/>
      </w:rPr>
    </w:lvl>
    <w:lvl w:ilvl="2">
      <w:start w:val="1"/>
      <w:numFmt w:val="decimal"/>
      <w:lvlText w:val="%1.%2.%3"/>
      <w:lvlJc w:val="left"/>
      <w:pPr>
        <w:ind w:left="2011" w:hanging="721"/>
        <w:jc w:val="left"/>
      </w:pPr>
      <w:rPr>
        <w:rFonts w:ascii="Arial" w:eastAsia="Arial" w:hAnsi="Arial" w:cs="Arial" w:hint="default"/>
        <w:w w:val="99"/>
        <w:sz w:val="22"/>
        <w:szCs w:val="22"/>
      </w:rPr>
    </w:lvl>
    <w:lvl w:ilvl="3">
      <w:numFmt w:val="bullet"/>
      <w:lvlText w:val="•"/>
      <w:lvlJc w:val="left"/>
      <w:pPr>
        <w:ind w:left="3255" w:hanging="721"/>
      </w:pPr>
      <w:rPr>
        <w:rFonts w:hint="default"/>
      </w:rPr>
    </w:lvl>
    <w:lvl w:ilvl="4">
      <w:numFmt w:val="bullet"/>
      <w:lvlText w:val="•"/>
      <w:lvlJc w:val="left"/>
      <w:pPr>
        <w:ind w:left="4491" w:hanging="721"/>
      </w:pPr>
      <w:rPr>
        <w:rFonts w:hint="default"/>
      </w:rPr>
    </w:lvl>
    <w:lvl w:ilvl="5">
      <w:numFmt w:val="bullet"/>
      <w:lvlText w:val="•"/>
      <w:lvlJc w:val="left"/>
      <w:pPr>
        <w:ind w:left="5727" w:hanging="721"/>
      </w:pPr>
      <w:rPr>
        <w:rFonts w:hint="default"/>
      </w:rPr>
    </w:lvl>
    <w:lvl w:ilvl="6">
      <w:numFmt w:val="bullet"/>
      <w:lvlText w:val="•"/>
      <w:lvlJc w:val="left"/>
      <w:pPr>
        <w:ind w:left="6963" w:hanging="721"/>
      </w:pPr>
      <w:rPr>
        <w:rFonts w:hint="default"/>
      </w:rPr>
    </w:lvl>
    <w:lvl w:ilvl="7">
      <w:numFmt w:val="bullet"/>
      <w:lvlText w:val="•"/>
      <w:lvlJc w:val="left"/>
      <w:pPr>
        <w:ind w:left="8199" w:hanging="721"/>
      </w:pPr>
      <w:rPr>
        <w:rFonts w:hint="default"/>
      </w:rPr>
    </w:lvl>
    <w:lvl w:ilvl="8">
      <w:numFmt w:val="bullet"/>
      <w:lvlText w:val="•"/>
      <w:lvlJc w:val="left"/>
      <w:pPr>
        <w:ind w:left="9434"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9D"/>
    <w:rsid w:val="00035223"/>
    <w:rsid w:val="00054AD4"/>
    <w:rsid w:val="000B46CA"/>
    <w:rsid w:val="0013079B"/>
    <w:rsid w:val="00154EC3"/>
    <w:rsid w:val="00217C2E"/>
    <w:rsid w:val="002262BC"/>
    <w:rsid w:val="0025769D"/>
    <w:rsid w:val="002734F9"/>
    <w:rsid w:val="002F2A92"/>
    <w:rsid w:val="002F36C8"/>
    <w:rsid w:val="003252ED"/>
    <w:rsid w:val="003D6CE6"/>
    <w:rsid w:val="003F3087"/>
    <w:rsid w:val="00411B3B"/>
    <w:rsid w:val="004C220E"/>
    <w:rsid w:val="004F59CB"/>
    <w:rsid w:val="005E04D4"/>
    <w:rsid w:val="005E188E"/>
    <w:rsid w:val="00627138"/>
    <w:rsid w:val="0063673C"/>
    <w:rsid w:val="006F68EE"/>
    <w:rsid w:val="00713B2E"/>
    <w:rsid w:val="00733A5D"/>
    <w:rsid w:val="0076016B"/>
    <w:rsid w:val="007D4A94"/>
    <w:rsid w:val="007E6E91"/>
    <w:rsid w:val="00820C9D"/>
    <w:rsid w:val="00831FBC"/>
    <w:rsid w:val="00840618"/>
    <w:rsid w:val="00877BB9"/>
    <w:rsid w:val="008844A5"/>
    <w:rsid w:val="00892D99"/>
    <w:rsid w:val="008D11EB"/>
    <w:rsid w:val="009676A5"/>
    <w:rsid w:val="009745E9"/>
    <w:rsid w:val="009A1D5F"/>
    <w:rsid w:val="009D2767"/>
    <w:rsid w:val="009E7A36"/>
    <w:rsid w:val="00A03992"/>
    <w:rsid w:val="00A167CD"/>
    <w:rsid w:val="00A5408F"/>
    <w:rsid w:val="00A82F98"/>
    <w:rsid w:val="00AA0F42"/>
    <w:rsid w:val="00AD1989"/>
    <w:rsid w:val="00AF1EEE"/>
    <w:rsid w:val="00B06B3C"/>
    <w:rsid w:val="00B34728"/>
    <w:rsid w:val="00B52439"/>
    <w:rsid w:val="00B62E7A"/>
    <w:rsid w:val="00BB613D"/>
    <w:rsid w:val="00C00778"/>
    <w:rsid w:val="00C05823"/>
    <w:rsid w:val="00C95826"/>
    <w:rsid w:val="00CD6C60"/>
    <w:rsid w:val="00D24DC5"/>
    <w:rsid w:val="00D64BDE"/>
    <w:rsid w:val="00D8608F"/>
    <w:rsid w:val="00DA0024"/>
    <w:rsid w:val="00DA4BC5"/>
    <w:rsid w:val="00DB4E77"/>
    <w:rsid w:val="00DD3B9A"/>
    <w:rsid w:val="00DE738B"/>
    <w:rsid w:val="00E23F5B"/>
    <w:rsid w:val="00EA5391"/>
    <w:rsid w:val="00F315D5"/>
    <w:rsid w:val="00F461DA"/>
    <w:rsid w:val="00F7587B"/>
    <w:rsid w:val="00F86534"/>
    <w:rsid w:val="00FD4767"/>
    <w:rsid w:val="00FE4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9CE4BA"/>
  <w15:chartTrackingRefBased/>
  <w15:docId w15:val="{7AB17574-641A-46F9-9020-9C3EC289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fr-FR"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Title" w:qFormat="1"/>
    <w:lsdException w:name="Default Paragraph Font" w:semiHidden="1" w:unhideWhenUsed="1"/>
    <w:lsdException w:name="Body Text" w:uiPriority="1" w:qFormat="1"/>
    <w:lsdException w:name="Subtitle" w:qFormat="1"/>
    <w:lsdException w:name="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nhideWhenUsed="1"/>
    <w:lsdException w:name="Normal Table"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079B"/>
  </w:style>
  <w:style w:type="paragraph" w:styleId="Titre1">
    <w:name w:val="heading 1"/>
    <w:basedOn w:val="Normal"/>
    <w:next w:val="Normal"/>
    <w:link w:val="Titre1Car"/>
    <w:qFormat/>
    <w:rsid w:val="00B06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semiHidden/>
    <w:unhideWhenUsed/>
    <w:qFormat/>
    <w:rsid w:val="00B06B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13079B"/>
    <w:pPr>
      <w:spacing w:after="180" w:line="264" w:lineRule="auto"/>
      <w:outlineLvl w:val="2"/>
    </w:pPr>
    <w:rPr>
      <w:rFonts w:ascii="Tahoma" w:eastAsia="Times New Roman" w:hAnsi="Tahoma"/>
      <w:i/>
      <w:spacing w:val="4"/>
      <w:sz w:val="17"/>
      <w:szCs w:val="18"/>
      <w:lang w:val="en-US"/>
    </w:rPr>
  </w:style>
  <w:style w:type="paragraph" w:styleId="Titre4">
    <w:name w:val="heading 4"/>
    <w:basedOn w:val="Normal"/>
    <w:next w:val="Normal"/>
    <w:link w:val="Titre4Car"/>
    <w:semiHidden/>
    <w:unhideWhenUsed/>
    <w:qFormat/>
    <w:rsid w:val="00B06B3C"/>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semiHidden/>
    <w:unhideWhenUsed/>
    <w:qFormat/>
    <w:rsid w:val="00B06B3C"/>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panyname">
    <w:name w:val="Company name"/>
    <w:basedOn w:val="Normal"/>
    <w:rsid w:val="0013079B"/>
    <w:pPr>
      <w:spacing w:before="140" w:line="264" w:lineRule="auto"/>
    </w:pPr>
    <w:rPr>
      <w:rFonts w:ascii="Tahoma" w:eastAsia="Times New Roman" w:hAnsi="Tahoma"/>
      <w:b/>
      <w:spacing w:val="4"/>
      <w:szCs w:val="18"/>
      <w:lang w:val="en-US"/>
    </w:rPr>
  </w:style>
  <w:style w:type="character" w:customStyle="1" w:styleId="Caractresdenotedebasdepage">
    <w:name w:val="Caractères de note de bas de page"/>
    <w:rsid w:val="0013079B"/>
  </w:style>
  <w:style w:type="paragraph" w:customStyle="1" w:styleId="Notedebasdepage1">
    <w:name w:val="Note de bas de page1"/>
    <w:basedOn w:val="Normal"/>
    <w:rsid w:val="0013079B"/>
    <w:pPr>
      <w:suppressAutoHyphens/>
    </w:pPr>
    <w:rPr>
      <w:rFonts w:eastAsia="Lucida Sans Unicode"/>
      <w:kern w:val="1"/>
      <w:lang w:eastAsia="ar-SA"/>
    </w:rPr>
  </w:style>
  <w:style w:type="paragraph" w:customStyle="1" w:styleId="Paragraphedeliste1">
    <w:name w:val="Paragraphe de liste1"/>
    <w:basedOn w:val="Normal"/>
    <w:rsid w:val="0013079B"/>
    <w:pPr>
      <w:suppressAutoHyphens/>
      <w:spacing w:after="200" w:line="276" w:lineRule="auto"/>
      <w:ind w:left="720"/>
    </w:pPr>
    <w:rPr>
      <w:rFonts w:ascii="Calibri" w:eastAsia="Lucida Sans Unicode" w:hAnsi="Calibri" w:cs="font317"/>
      <w:kern w:val="1"/>
      <w:sz w:val="22"/>
      <w:szCs w:val="22"/>
      <w:lang w:eastAsia="ar-SA"/>
    </w:rPr>
  </w:style>
  <w:style w:type="character" w:customStyle="1" w:styleId="Titre3Car">
    <w:name w:val="Titre 3 Car"/>
    <w:link w:val="Titre3"/>
    <w:rsid w:val="0013079B"/>
    <w:rPr>
      <w:rFonts w:ascii="Tahoma" w:eastAsia="Times New Roman" w:hAnsi="Tahoma" w:cs="Times New Roman"/>
      <w:i/>
      <w:spacing w:val="4"/>
      <w:sz w:val="17"/>
      <w:szCs w:val="18"/>
      <w:lang w:val="en-US"/>
    </w:rPr>
  </w:style>
  <w:style w:type="paragraph" w:styleId="Notedebasdepage">
    <w:name w:val="footnote text"/>
    <w:basedOn w:val="Normal"/>
    <w:link w:val="NotedebasdepageCar"/>
    <w:rsid w:val="0013079B"/>
    <w:pPr>
      <w:suppressLineNumbers/>
      <w:suppressAutoHyphens/>
      <w:ind w:left="283" w:hanging="283"/>
    </w:pPr>
    <w:rPr>
      <w:rFonts w:eastAsia="Lucida Sans Unicode"/>
      <w:kern w:val="1"/>
      <w:lang w:eastAsia="ar-SA"/>
    </w:rPr>
  </w:style>
  <w:style w:type="character" w:customStyle="1" w:styleId="NotedebasdepageCar">
    <w:name w:val="Note de bas de page Car"/>
    <w:link w:val="Notedebasdepage"/>
    <w:rsid w:val="0013079B"/>
    <w:rPr>
      <w:rFonts w:ascii="Arial" w:eastAsia="Lucida Sans Unicode" w:hAnsi="Arial" w:cs="Times New Roman"/>
      <w:kern w:val="1"/>
      <w:sz w:val="20"/>
      <w:szCs w:val="20"/>
      <w:lang w:eastAsia="ar-SA"/>
    </w:rPr>
  </w:style>
  <w:style w:type="paragraph" w:styleId="En-tte">
    <w:name w:val="header"/>
    <w:basedOn w:val="Normal"/>
    <w:link w:val="En-tteCar"/>
    <w:rsid w:val="0013079B"/>
    <w:pPr>
      <w:tabs>
        <w:tab w:val="center" w:pos="4536"/>
        <w:tab w:val="right" w:pos="9072"/>
      </w:tabs>
    </w:pPr>
    <w:rPr>
      <w:rFonts w:eastAsia="Times New Roman"/>
    </w:rPr>
  </w:style>
  <w:style w:type="character" w:customStyle="1" w:styleId="En-tteCar">
    <w:name w:val="En-tête Car"/>
    <w:basedOn w:val="Policepardfaut"/>
    <w:link w:val="En-tte"/>
    <w:rsid w:val="0013079B"/>
    <w:rPr>
      <w:rFonts w:ascii="Arial" w:eastAsia="Times New Roman" w:hAnsi="Arial" w:cs="Times New Roman"/>
      <w:sz w:val="20"/>
      <w:szCs w:val="20"/>
      <w:lang w:eastAsia="fr-FR"/>
    </w:rPr>
  </w:style>
  <w:style w:type="paragraph" w:styleId="Pieddepage">
    <w:name w:val="footer"/>
    <w:basedOn w:val="Normal"/>
    <w:link w:val="PieddepageCar"/>
    <w:uiPriority w:val="99"/>
    <w:rsid w:val="0013079B"/>
    <w:pPr>
      <w:tabs>
        <w:tab w:val="center" w:pos="4536"/>
        <w:tab w:val="right" w:pos="9072"/>
      </w:tabs>
    </w:pPr>
    <w:rPr>
      <w:rFonts w:eastAsia="Times New Roman"/>
    </w:rPr>
  </w:style>
  <w:style w:type="character" w:customStyle="1" w:styleId="PieddepageCar">
    <w:name w:val="Pied de page Car"/>
    <w:link w:val="Pieddepage"/>
    <w:uiPriority w:val="99"/>
    <w:rsid w:val="0013079B"/>
    <w:rPr>
      <w:rFonts w:ascii="Arial" w:eastAsia="Times New Roman" w:hAnsi="Arial" w:cs="Times New Roman"/>
      <w:sz w:val="20"/>
      <w:szCs w:val="20"/>
      <w:lang w:eastAsia="fr-FR"/>
    </w:rPr>
  </w:style>
  <w:style w:type="character" w:styleId="Appelnotedebasdep">
    <w:name w:val="footnote reference"/>
    <w:rsid w:val="0013079B"/>
    <w:rPr>
      <w:vertAlign w:val="superscript"/>
    </w:rPr>
  </w:style>
  <w:style w:type="character" w:styleId="Lienhypertexte">
    <w:name w:val="Hyperlink"/>
    <w:rsid w:val="0013079B"/>
    <w:rPr>
      <w:color w:val="0000FF"/>
      <w:u w:val="single"/>
    </w:rPr>
  </w:style>
  <w:style w:type="character" w:styleId="lev">
    <w:name w:val="Strong"/>
    <w:uiPriority w:val="22"/>
    <w:qFormat/>
    <w:rsid w:val="0013079B"/>
    <w:rPr>
      <w:b/>
      <w:bCs/>
    </w:rPr>
  </w:style>
  <w:style w:type="paragraph" w:styleId="NormalWeb">
    <w:name w:val="Normal (Web)"/>
    <w:basedOn w:val="Normal"/>
    <w:uiPriority w:val="99"/>
    <w:unhideWhenUsed/>
    <w:rsid w:val="0013079B"/>
    <w:pPr>
      <w:spacing w:after="240" w:line="312" w:lineRule="atLeast"/>
    </w:pPr>
    <w:rPr>
      <w:rFonts w:eastAsia="Times New Roman"/>
    </w:rPr>
  </w:style>
  <w:style w:type="paragraph" w:styleId="Textedebulles">
    <w:name w:val="Balloon Text"/>
    <w:basedOn w:val="Normal"/>
    <w:link w:val="TextedebullesCar"/>
    <w:rsid w:val="0013079B"/>
    <w:rPr>
      <w:rFonts w:ascii="Segoe UI" w:eastAsia="Times New Roman" w:hAnsi="Segoe UI" w:cs="Segoe UI"/>
      <w:sz w:val="18"/>
      <w:szCs w:val="18"/>
    </w:rPr>
  </w:style>
  <w:style w:type="character" w:customStyle="1" w:styleId="TextedebullesCar">
    <w:name w:val="Texte de bulles Car"/>
    <w:link w:val="Textedebulles"/>
    <w:rsid w:val="0013079B"/>
    <w:rPr>
      <w:rFonts w:ascii="Segoe UI" w:eastAsia="Times New Roman" w:hAnsi="Segoe UI" w:cs="Segoe UI"/>
      <w:sz w:val="18"/>
      <w:szCs w:val="18"/>
      <w:lang w:eastAsia="fr-FR"/>
    </w:rPr>
  </w:style>
  <w:style w:type="table" w:styleId="Grilledutableau">
    <w:name w:val="Table Grid"/>
    <w:basedOn w:val="TableauNormal"/>
    <w:rsid w:val="0013079B"/>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79B"/>
    <w:pPr>
      <w:spacing w:after="200" w:line="276" w:lineRule="auto"/>
      <w:ind w:left="720"/>
      <w:contextualSpacing/>
    </w:pPr>
    <w:rPr>
      <w:rFonts w:ascii="Calibri" w:eastAsia="Calibri" w:hAnsi="Calibri"/>
      <w:sz w:val="22"/>
      <w:szCs w:val="22"/>
    </w:rPr>
  </w:style>
  <w:style w:type="character" w:customStyle="1" w:styleId="Titre1Car">
    <w:name w:val="Titre 1 Car"/>
    <w:basedOn w:val="Policepardfaut"/>
    <w:link w:val="Titre1"/>
    <w:rsid w:val="00B06B3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semiHidden/>
    <w:rsid w:val="00B06B3C"/>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semiHidden/>
    <w:rsid w:val="00B06B3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semiHidden/>
    <w:rsid w:val="00B06B3C"/>
    <w:rPr>
      <w:rFonts w:asciiTheme="majorHAnsi" w:eastAsiaTheme="majorEastAsia" w:hAnsiTheme="majorHAnsi" w:cstheme="majorBidi"/>
      <w:color w:val="2E74B5" w:themeColor="accent1" w:themeShade="BF"/>
    </w:rPr>
  </w:style>
  <w:style w:type="paragraph" w:styleId="Corpsdetexte">
    <w:name w:val="Body Text"/>
    <w:basedOn w:val="Normal"/>
    <w:link w:val="CorpsdetexteCar"/>
    <w:uiPriority w:val="1"/>
    <w:qFormat/>
    <w:rsid w:val="00B06B3C"/>
    <w:pPr>
      <w:widowControl w:val="0"/>
      <w:autoSpaceDE w:val="0"/>
      <w:autoSpaceDN w:val="0"/>
    </w:pPr>
    <w:rPr>
      <w:rFonts w:eastAsia="Arial" w:cs="Arial"/>
      <w:sz w:val="21"/>
      <w:szCs w:val="21"/>
      <w:lang w:val="en-US"/>
    </w:rPr>
  </w:style>
  <w:style w:type="character" w:customStyle="1" w:styleId="CorpsdetexteCar">
    <w:name w:val="Corps de texte Car"/>
    <w:basedOn w:val="Policepardfaut"/>
    <w:link w:val="Corpsdetexte"/>
    <w:uiPriority w:val="1"/>
    <w:rsid w:val="00B06B3C"/>
    <w:rPr>
      <w:rFonts w:eastAsia="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BD1A3-1C1A-4CB7-B552-FD4093B8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2440</Words>
  <Characters>13425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JEANNIN</dc:creator>
  <cp:keywords/>
  <dc:description/>
  <cp:lastModifiedBy>Agence de la Tour</cp:lastModifiedBy>
  <cp:revision>27</cp:revision>
  <cp:lastPrinted>2017-11-30T08:58:00Z</cp:lastPrinted>
  <dcterms:created xsi:type="dcterms:W3CDTF">2017-06-23T11:09:00Z</dcterms:created>
  <dcterms:modified xsi:type="dcterms:W3CDTF">2017-11-30T09:00:00Z</dcterms:modified>
</cp:coreProperties>
</file>